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99" w:rsidRPr="00446A54" w:rsidRDefault="00446A54">
      <w:pPr>
        <w:spacing w:after="0" w:line="259" w:lineRule="auto"/>
        <w:ind w:left="126" w:right="0" w:firstLine="0"/>
        <w:jc w:val="center"/>
        <w:rPr>
          <w:rFonts w:ascii="Arial" w:hAnsi="Arial" w:cs="Arial"/>
        </w:rPr>
      </w:pPr>
      <w:r w:rsidRPr="00446A54">
        <w:rPr>
          <w:rFonts w:ascii="Arial" w:hAnsi="Arial" w:cs="Arial"/>
          <w:b/>
          <w:noProof/>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63.75pt;height:1in;visibility:visible">
            <v:imagedata r:id="rId5" o:title=""/>
          </v:shape>
        </w:pict>
      </w:r>
      <w:r w:rsidR="00705799" w:rsidRPr="00446A54">
        <w:rPr>
          <w:rFonts w:ascii="Arial" w:hAnsi="Arial" w:cs="Arial"/>
          <w:b/>
          <w:sz w:val="48"/>
        </w:rPr>
        <w:t xml:space="preserve"> </w:t>
      </w:r>
    </w:p>
    <w:p w:rsidR="00705799" w:rsidRPr="00446A54" w:rsidRDefault="00705799">
      <w:pPr>
        <w:spacing w:after="0" w:line="259" w:lineRule="auto"/>
        <w:ind w:left="8" w:right="0" w:firstLine="0"/>
        <w:jc w:val="center"/>
        <w:rPr>
          <w:rFonts w:ascii="Arial" w:hAnsi="Arial" w:cs="Arial"/>
        </w:rPr>
      </w:pPr>
      <w:r w:rsidRPr="00446A54">
        <w:rPr>
          <w:rFonts w:ascii="Arial" w:hAnsi="Arial" w:cs="Arial"/>
          <w:b/>
          <w:sz w:val="48"/>
          <w:u w:val="single" w:color="000000"/>
        </w:rPr>
        <w:t>Comune di Ziano di Fiemme</w:t>
      </w:r>
    </w:p>
    <w:p w:rsidR="00705799" w:rsidRPr="00446A54" w:rsidRDefault="00705799">
      <w:pPr>
        <w:spacing w:after="0" w:line="259" w:lineRule="auto"/>
        <w:ind w:left="69" w:right="0" w:firstLine="0"/>
        <w:jc w:val="center"/>
        <w:rPr>
          <w:rFonts w:ascii="Arial" w:hAnsi="Arial" w:cs="Arial"/>
        </w:rPr>
      </w:pPr>
      <w:r w:rsidRPr="00446A54">
        <w:rPr>
          <w:rFonts w:ascii="Arial" w:hAnsi="Arial" w:cs="Arial"/>
        </w:rPr>
        <w:t xml:space="preserve"> </w:t>
      </w:r>
    </w:p>
    <w:p w:rsidR="00705799" w:rsidRPr="00446A54" w:rsidRDefault="00705799">
      <w:pPr>
        <w:spacing w:after="0" w:line="259" w:lineRule="auto"/>
        <w:ind w:left="14" w:right="3" w:hanging="10"/>
        <w:jc w:val="center"/>
        <w:rPr>
          <w:rFonts w:ascii="Arial" w:hAnsi="Arial" w:cs="Arial"/>
          <w:sz w:val="28"/>
          <w:szCs w:val="28"/>
        </w:rPr>
      </w:pPr>
      <w:r w:rsidRPr="00446A54">
        <w:rPr>
          <w:rFonts w:ascii="Arial" w:hAnsi="Arial" w:cs="Arial"/>
          <w:b/>
          <w:sz w:val="28"/>
          <w:szCs w:val="28"/>
        </w:rPr>
        <w:t xml:space="preserve">CAPITOLATO SPECIALE PER </w:t>
      </w:r>
      <w:smartTag w:uri="urn:schemas-microsoft-com:office:smarttags" w:element="PersonName">
        <w:smartTagPr>
          <w:attr w:name="ProductID" w:val="LA CONCESSIONE DELLA"/>
        </w:smartTagPr>
        <w:r w:rsidRPr="00446A54">
          <w:rPr>
            <w:rFonts w:ascii="Arial" w:hAnsi="Arial" w:cs="Arial"/>
            <w:b/>
            <w:sz w:val="28"/>
            <w:szCs w:val="28"/>
          </w:rPr>
          <w:t>LA CONCESSIONE DELLA</w:t>
        </w:r>
      </w:smartTag>
      <w:r w:rsidRPr="00446A54">
        <w:rPr>
          <w:rFonts w:ascii="Arial" w:hAnsi="Arial" w:cs="Arial"/>
          <w:b/>
          <w:sz w:val="28"/>
          <w:szCs w:val="28"/>
        </w:rPr>
        <w:t xml:space="preserve"> GESTIONE, </w:t>
      </w:r>
    </w:p>
    <w:p w:rsidR="00705799" w:rsidRPr="00446A54" w:rsidRDefault="00705799">
      <w:pPr>
        <w:spacing w:after="0" w:line="259" w:lineRule="auto"/>
        <w:ind w:left="14" w:right="0" w:hanging="10"/>
        <w:jc w:val="center"/>
        <w:rPr>
          <w:rFonts w:ascii="Arial" w:hAnsi="Arial" w:cs="Arial"/>
          <w:sz w:val="28"/>
          <w:szCs w:val="28"/>
        </w:rPr>
      </w:pPr>
      <w:r w:rsidRPr="00446A54">
        <w:rPr>
          <w:rFonts w:ascii="Arial" w:hAnsi="Arial" w:cs="Arial"/>
          <w:b/>
          <w:sz w:val="28"/>
          <w:szCs w:val="28"/>
        </w:rPr>
        <w:t xml:space="preserve">MANUTENZIONE E VALORIZZAZIONE DI VILLA FLORA E DEGLI </w:t>
      </w:r>
    </w:p>
    <w:p w:rsidR="00705799" w:rsidRPr="00446A54" w:rsidRDefault="00705799">
      <w:pPr>
        <w:spacing w:after="0" w:line="259" w:lineRule="auto"/>
        <w:ind w:left="14" w:right="4" w:hanging="10"/>
        <w:jc w:val="center"/>
        <w:rPr>
          <w:rFonts w:ascii="Arial" w:hAnsi="Arial" w:cs="Arial"/>
          <w:sz w:val="28"/>
          <w:szCs w:val="28"/>
        </w:rPr>
      </w:pPr>
      <w:r w:rsidRPr="00446A54">
        <w:rPr>
          <w:rFonts w:ascii="Arial" w:hAnsi="Arial" w:cs="Arial"/>
          <w:b/>
          <w:sz w:val="28"/>
          <w:szCs w:val="28"/>
        </w:rPr>
        <w:t>SPAZI PERTINENZIALI</w:t>
      </w:r>
    </w:p>
    <w:p w:rsidR="00705799" w:rsidRPr="00446A54" w:rsidRDefault="00705799">
      <w:pPr>
        <w:spacing w:after="0" w:line="259" w:lineRule="auto"/>
        <w:ind w:left="69" w:right="0" w:firstLine="0"/>
        <w:jc w:val="center"/>
        <w:rPr>
          <w:rFonts w:ascii="Arial" w:hAnsi="Arial" w:cs="Arial"/>
        </w:rPr>
      </w:pPr>
      <w:r w:rsidRPr="00446A54">
        <w:rPr>
          <w:rFonts w:ascii="Arial" w:hAnsi="Arial" w:cs="Arial"/>
          <w:b/>
        </w:rPr>
        <w:t xml:space="preserve"> </w:t>
      </w:r>
    </w:p>
    <w:p w:rsidR="00705799" w:rsidRPr="00446A54" w:rsidRDefault="00705799">
      <w:pPr>
        <w:spacing w:after="0" w:line="259" w:lineRule="auto"/>
        <w:ind w:left="69" w:right="0" w:firstLine="0"/>
        <w:jc w:val="center"/>
        <w:rPr>
          <w:rFonts w:ascii="Arial" w:hAnsi="Arial" w:cs="Arial"/>
        </w:rPr>
      </w:pPr>
      <w:bookmarkStart w:id="0" w:name="_GoBack"/>
      <w:bookmarkEnd w:id="0"/>
      <w:r w:rsidRPr="00446A54">
        <w:rPr>
          <w:rFonts w:ascii="Arial" w:hAnsi="Arial" w:cs="Arial"/>
          <w:b/>
        </w:rPr>
        <w:t xml:space="preserve"> </w:t>
      </w:r>
    </w:p>
    <w:p w:rsidR="00705799" w:rsidRPr="00446A54" w:rsidRDefault="00705799" w:rsidP="002F12DD">
      <w:pPr>
        <w:autoSpaceDE w:val="0"/>
        <w:autoSpaceDN w:val="0"/>
        <w:adjustRightInd w:val="0"/>
        <w:spacing w:after="0" w:line="240" w:lineRule="auto"/>
        <w:ind w:left="0" w:right="0" w:firstLine="0"/>
        <w:jc w:val="left"/>
        <w:rPr>
          <w:rFonts w:ascii="Arial" w:hAnsi="Arial" w:cs="Arial"/>
          <w:b/>
          <w:bCs/>
          <w:color w:val="auto"/>
          <w:sz w:val="22"/>
        </w:rPr>
      </w:pPr>
      <w:r w:rsidRPr="00446A54">
        <w:rPr>
          <w:rFonts w:ascii="Arial" w:hAnsi="Arial" w:cs="Arial"/>
          <w:b/>
          <w:bCs/>
          <w:color w:val="auto"/>
          <w:sz w:val="22"/>
        </w:rPr>
        <w:t>PREMESSA</w:t>
      </w:r>
    </w:p>
    <w:p w:rsidR="00705799" w:rsidRPr="00446A54" w:rsidRDefault="00705799" w:rsidP="00446A54">
      <w:pPr>
        <w:ind w:left="-3" w:right="0" w:firstLine="0"/>
        <w:rPr>
          <w:rFonts w:ascii="Arial" w:hAnsi="Arial" w:cs="Arial"/>
        </w:rPr>
      </w:pPr>
      <w:r w:rsidRPr="00446A54">
        <w:rPr>
          <w:rFonts w:ascii="Arial" w:hAnsi="Arial" w:cs="Arial"/>
        </w:rPr>
        <w:t xml:space="preserve">Il comune di Ziano di Fiemme ha acquistato nel 2013 un importante immobile, sito sul territorio di proprietà della famiglia </w:t>
      </w:r>
      <w:proofErr w:type="spellStart"/>
      <w:r w:rsidRPr="00446A54">
        <w:rPr>
          <w:rFonts w:ascii="Arial" w:hAnsi="Arial" w:cs="Arial"/>
        </w:rPr>
        <w:t>Delugan</w:t>
      </w:r>
      <w:proofErr w:type="spellEnd"/>
      <w:r w:rsidRPr="00446A54">
        <w:rPr>
          <w:rFonts w:ascii="Arial" w:hAnsi="Arial" w:cs="Arial"/>
        </w:rPr>
        <w:t xml:space="preserve">, eredi del famoso costruttore dei primi del 900 che nacque a Ziano ma divenne famoso per una serie di importanti costruzioni realizzate a Merano ed a Bolzano. Villa Flora esempio unico in Trentino del suo stile è un bene tutelato dal Servizio Beni Culturali della Provincia di Trento ed è destinato ad attività museale. Con l’intervento di ristrutturazione avviato nel 2018 si è cercato di inserire al suo interno, prendendo spunto da un medesimo immobile costruito dallo stesso a Merano, anche uno spazio dedicato ad un attività commerciale che il Comune ha deciso di non definire lasciando ai concorrenti ampio spazio d’iniziativa.  </w:t>
      </w:r>
    </w:p>
    <w:p w:rsidR="00705799" w:rsidRPr="00446A54" w:rsidRDefault="00705799" w:rsidP="002F12DD">
      <w:pPr>
        <w:autoSpaceDE w:val="0"/>
        <w:autoSpaceDN w:val="0"/>
        <w:adjustRightInd w:val="0"/>
        <w:spacing w:after="0" w:line="240" w:lineRule="auto"/>
        <w:ind w:left="0" w:right="0" w:firstLine="0"/>
        <w:jc w:val="left"/>
        <w:rPr>
          <w:rFonts w:ascii="Arial" w:hAnsi="Arial" w:cs="Arial"/>
          <w:b/>
          <w:bCs/>
          <w:color w:val="auto"/>
          <w:sz w:val="22"/>
        </w:rPr>
      </w:pPr>
    </w:p>
    <w:p w:rsidR="00705799" w:rsidRPr="00446A54" w:rsidRDefault="00705799" w:rsidP="002F12DD">
      <w:pPr>
        <w:autoSpaceDE w:val="0"/>
        <w:autoSpaceDN w:val="0"/>
        <w:adjustRightInd w:val="0"/>
        <w:spacing w:after="0" w:line="240" w:lineRule="auto"/>
        <w:ind w:left="0" w:right="0" w:firstLine="0"/>
        <w:jc w:val="left"/>
        <w:rPr>
          <w:rFonts w:ascii="Arial" w:hAnsi="Arial" w:cs="Arial"/>
          <w:b/>
          <w:bCs/>
          <w:color w:val="auto"/>
          <w:sz w:val="22"/>
        </w:rPr>
      </w:pPr>
      <w:r w:rsidRPr="00446A54">
        <w:rPr>
          <w:rFonts w:ascii="Arial" w:hAnsi="Arial" w:cs="Arial"/>
          <w:b/>
          <w:bCs/>
          <w:color w:val="auto"/>
          <w:sz w:val="22"/>
        </w:rPr>
        <w:t xml:space="preserve">Art. 1. OGGETTO </w:t>
      </w:r>
    </w:p>
    <w:p w:rsidR="00705799" w:rsidRPr="00446A54" w:rsidRDefault="00705799" w:rsidP="00446A54">
      <w:pPr>
        <w:ind w:left="-3" w:right="0" w:firstLine="0"/>
        <w:rPr>
          <w:rFonts w:ascii="Arial" w:hAnsi="Arial" w:cs="Arial"/>
        </w:rPr>
      </w:pPr>
      <w:r w:rsidRPr="00446A54">
        <w:rPr>
          <w:rFonts w:ascii="Arial" w:hAnsi="Arial" w:cs="Arial"/>
        </w:rPr>
        <w:t xml:space="preserve">Il presente capitolato ha per oggetto le attività di valorizzazione, gestione e manutenzione di Villa Flora e degli spazi pertinenziali siti a Ziano di Fiemme, in Via Nazionale, sulla base di un progetto che sappia maggiormente qualificare l’intero immobile.  </w:t>
      </w:r>
    </w:p>
    <w:p w:rsidR="00705799" w:rsidRPr="00446A54" w:rsidRDefault="00705799" w:rsidP="00446A54">
      <w:pPr>
        <w:ind w:left="-3" w:right="0" w:firstLine="0"/>
        <w:rPr>
          <w:rFonts w:ascii="Arial" w:hAnsi="Arial" w:cs="Arial"/>
        </w:rPr>
      </w:pPr>
      <w:r w:rsidRPr="00446A54">
        <w:rPr>
          <w:rFonts w:ascii="Arial" w:hAnsi="Arial" w:cs="Arial"/>
        </w:rPr>
        <w:t>L’iniziativa deve comprendere i servizi di gestione, custodia, pulizia, e manutenzione ordinaria dell’immobile comprensivo dello spazio destinato alla somministrazione di alimenti e bevande, impegnando l’offerente al rispetto del progetto presentato ed aggiudicato in sede di gara.</w:t>
      </w:r>
    </w:p>
    <w:p w:rsidR="00705799" w:rsidRPr="00446A54" w:rsidRDefault="00705799" w:rsidP="00446A54">
      <w:pPr>
        <w:ind w:left="-3" w:right="0" w:firstLine="0"/>
        <w:rPr>
          <w:rFonts w:ascii="Arial" w:hAnsi="Arial" w:cs="Arial"/>
        </w:rPr>
      </w:pPr>
      <w:r w:rsidRPr="00446A54">
        <w:rPr>
          <w:rFonts w:ascii="Arial" w:hAnsi="Arial" w:cs="Arial"/>
        </w:rPr>
        <w:t xml:space="preserve">Il Comune ha attrezzato l’immobile senza porre particolari limitazioni e/o vincoli alle scelte progettuali se non riferite al rispetto della vigente normativa in materia urbanistica, edilizia e paesaggistica ed ai vincoli a cui è sottoposto l’immobile.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rsidP="002F12DD">
      <w:pPr>
        <w:autoSpaceDE w:val="0"/>
        <w:autoSpaceDN w:val="0"/>
        <w:adjustRightInd w:val="0"/>
        <w:spacing w:after="0" w:line="240" w:lineRule="auto"/>
        <w:ind w:left="0" w:right="0" w:firstLine="0"/>
        <w:jc w:val="left"/>
        <w:rPr>
          <w:rFonts w:ascii="Arial" w:hAnsi="Arial" w:cs="Arial"/>
          <w:b/>
          <w:bCs/>
          <w:color w:val="auto"/>
          <w:sz w:val="22"/>
        </w:rPr>
      </w:pPr>
      <w:r w:rsidRPr="00446A54">
        <w:rPr>
          <w:rFonts w:ascii="Arial" w:hAnsi="Arial" w:cs="Arial"/>
          <w:b/>
          <w:bCs/>
          <w:color w:val="auto"/>
          <w:sz w:val="22"/>
        </w:rPr>
        <w:t xml:space="preserve">ART. 2. DESCRIZIONE DELL’IMMOBILE E DELLE AREE </w:t>
      </w:r>
    </w:p>
    <w:p w:rsidR="00705799" w:rsidRPr="00446A54" w:rsidRDefault="00705799" w:rsidP="00446A54">
      <w:pPr>
        <w:ind w:left="-3" w:right="0" w:firstLine="0"/>
        <w:rPr>
          <w:rFonts w:ascii="Arial" w:hAnsi="Arial" w:cs="Arial"/>
        </w:rPr>
      </w:pPr>
      <w:r w:rsidRPr="00446A54">
        <w:rPr>
          <w:rFonts w:ascii="Arial" w:hAnsi="Arial" w:cs="Arial"/>
        </w:rPr>
        <w:t xml:space="preserve">Villa Flora è ubicata nel comune di Ziano di Fiemme in Via Nazionale, ed è identificata nella </w:t>
      </w:r>
      <w:proofErr w:type="spellStart"/>
      <w:r w:rsidRPr="00446A54">
        <w:rPr>
          <w:rFonts w:ascii="Arial" w:hAnsi="Arial" w:cs="Arial"/>
        </w:rPr>
        <w:t>P.Ed</w:t>
      </w:r>
      <w:proofErr w:type="spellEnd"/>
      <w:r w:rsidRPr="00446A54">
        <w:rPr>
          <w:rFonts w:ascii="Arial" w:hAnsi="Arial" w:cs="Arial"/>
        </w:rPr>
        <w:t xml:space="preserve">. 704/1 come da planimetria allegata. È un edificio storico di fine ottocento posto sotto tutela dal Servizio Beni Culturali della Provincia proprio per le sue caratteristiche. Il parco che assieme alla Villa è oggetto della presente proposta si sviluppa una superficie complessiva di 3.000 mq; </w:t>
      </w:r>
    </w:p>
    <w:p w:rsidR="00705799" w:rsidRPr="00446A54" w:rsidRDefault="00705799" w:rsidP="00446A54">
      <w:pPr>
        <w:ind w:left="0" w:right="0" w:firstLine="0"/>
        <w:rPr>
          <w:rFonts w:ascii="Arial" w:hAnsi="Arial" w:cs="Arial"/>
        </w:rPr>
      </w:pPr>
      <w:r w:rsidRPr="00446A54">
        <w:rPr>
          <w:rFonts w:ascii="Arial" w:hAnsi="Arial" w:cs="Arial"/>
        </w:rPr>
        <w:t>Il gestore diverrà consegnatario dell’intera Villa, compresi arredi ed attrezzature. La consegna dovrà risultare da apposito verbale sottoscritto dalle parti con allegato il relativo inventario generale dei beni consegnati. Al termine della concessione, il gestore dovrà procedere alla riconsegna degli immobili in perfetto stato di conservazione e funzionamento, salvo il normale deterioramento d’uso.</w:t>
      </w:r>
    </w:p>
    <w:p w:rsidR="00705799" w:rsidRPr="00446A54" w:rsidRDefault="00705799" w:rsidP="00446A54">
      <w:pPr>
        <w:ind w:left="0" w:right="0" w:firstLine="0"/>
        <w:rPr>
          <w:rFonts w:ascii="Arial" w:hAnsi="Arial" w:cs="Arial"/>
        </w:rPr>
      </w:pPr>
      <w:r w:rsidRPr="00446A54">
        <w:rPr>
          <w:rFonts w:ascii="Arial" w:hAnsi="Arial" w:cs="Arial"/>
        </w:rPr>
        <w:t xml:space="preserve">La riconsegna dovrà risultare da apposito verbale. Prima della riconsegna il gestore dovrà provvedere, a sua cura e spese, a sgomberare le cose di sua proprietà non trasferite al comune. </w:t>
      </w:r>
    </w:p>
    <w:p w:rsidR="00705799" w:rsidRPr="00446A54" w:rsidRDefault="00705799">
      <w:pPr>
        <w:spacing w:after="0" w:line="259" w:lineRule="auto"/>
        <w:ind w:right="0" w:firstLine="0"/>
        <w:jc w:val="left"/>
        <w:rPr>
          <w:rFonts w:ascii="Arial" w:hAnsi="Arial" w:cs="Arial"/>
        </w:rPr>
      </w:pPr>
      <w:r w:rsidRPr="00446A54">
        <w:rPr>
          <w:rFonts w:ascii="Arial" w:hAnsi="Arial" w:cs="Arial"/>
        </w:rPr>
        <w:lastRenderedPageBreak/>
        <w:t xml:space="preserve"> </w:t>
      </w:r>
    </w:p>
    <w:p w:rsidR="00705799" w:rsidRPr="00446A54" w:rsidRDefault="00705799" w:rsidP="00193C00">
      <w:pPr>
        <w:spacing w:after="0" w:line="259" w:lineRule="auto"/>
        <w:ind w:right="0" w:firstLine="0"/>
        <w:jc w:val="left"/>
        <w:rPr>
          <w:rFonts w:ascii="Arial" w:hAnsi="Arial" w:cs="Arial"/>
          <w:b/>
          <w:bCs/>
          <w:color w:val="auto"/>
          <w:sz w:val="22"/>
        </w:rPr>
      </w:pPr>
      <w:r w:rsidRPr="00446A54">
        <w:rPr>
          <w:rFonts w:ascii="Arial" w:hAnsi="Arial" w:cs="Arial"/>
        </w:rPr>
        <w:t xml:space="preserve"> </w:t>
      </w:r>
      <w:r w:rsidRPr="00446A54">
        <w:rPr>
          <w:rFonts w:ascii="Arial" w:hAnsi="Arial" w:cs="Arial"/>
          <w:b/>
          <w:bCs/>
          <w:color w:val="auto"/>
          <w:sz w:val="22"/>
        </w:rPr>
        <w:t xml:space="preserve">Art. 3 - ONERI E GARANZIE DEL CONCESSIONARIO  </w:t>
      </w:r>
    </w:p>
    <w:p w:rsidR="00705799" w:rsidRPr="00446A54" w:rsidRDefault="00705799" w:rsidP="00446A54">
      <w:pPr>
        <w:ind w:left="-3" w:right="0" w:firstLine="0"/>
        <w:rPr>
          <w:rFonts w:ascii="Arial" w:hAnsi="Arial" w:cs="Arial"/>
        </w:rPr>
      </w:pPr>
      <w:r w:rsidRPr="00446A54">
        <w:rPr>
          <w:rFonts w:ascii="Arial" w:hAnsi="Arial" w:cs="Arial"/>
        </w:rPr>
        <w:t xml:space="preserve">Tutti gli oneri relativi a spese (ad eccezione delle utenze a servizio delle aree oggetto di assegnazione), imposte e tasse, qualora dovute e correlate alla stipula della concessione, sono a carico dell’assegnatario.  </w:t>
      </w:r>
    </w:p>
    <w:p w:rsidR="00705799" w:rsidRPr="00446A54" w:rsidRDefault="00705799" w:rsidP="00446A54">
      <w:pPr>
        <w:ind w:left="-3" w:right="0" w:firstLine="0"/>
        <w:rPr>
          <w:rFonts w:ascii="Arial" w:hAnsi="Arial" w:cs="Arial"/>
        </w:rPr>
      </w:pPr>
      <w:r w:rsidRPr="00446A54">
        <w:rPr>
          <w:rFonts w:ascii="Arial" w:hAnsi="Arial" w:cs="Arial"/>
        </w:rPr>
        <w:t xml:space="preserve">Sono inoltre a carico dell’assegnatario le spese riguardanti il funzionamento dello spazio destinato all’attività commerciale, secondo le modalità stabilite dagli Uffici competenti.  </w:t>
      </w:r>
    </w:p>
    <w:p w:rsidR="00705799" w:rsidRPr="00446A54" w:rsidRDefault="00705799" w:rsidP="00446A54">
      <w:pPr>
        <w:ind w:left="-1" w:right="0" w:firstLine="0"/>
        <w:rPr>
          <w:rFonts w:ascii="Arial" w:hAnsi="Arial" w:cs="Arial"/>
        </w:rPr>
      </w:pPr>
      <w:r w:rsidRPr="00446A54">
        <w:rPr>
          <w:rFonts w:ascii="Arial" w:hAnsi="Arial" w:cs="Arial"/>
        </w:rPr>
        <w:t>Il soggetto assegnatario assume a proprio carico la responsabilità per danni a persone o cose provocati nel corso di espletamento delle attività di manutenzione e gestione proposte e/o indicate nella concessione stipulata. A tal fine dovrà stipulare polizza assicurativa per incendio e responsabilità civile a copertura dei rischi e a tutela dei terzi derivanti dalla concessione in oggetto.</w:t>
      </w:r>
    </w:p>
    <w:p w:rsidR="00705799" w:rsidRPr="00446A54" w:rsidRDefault="00705799" w:rsidP="00446A54">
      <w:pPr>
        <w:ind w:left="-1" w:right="0" w:firstLine="0"/>
        <w:rPr>
          <w:rFonts w:ascii="Arial" w:hAnsi="Arial" w:cs="Arial"/>
        </w:rPr>
      </w:pPr>
      <w:r w:rsidRPr="00446A54">
        <w:rPr>
          <w:rFonts w:ascii="Arial" w:hAnsi="Arial" w:cs="Arial"/>
        </w:rPr>
        <w:t xml:space="preserve">Il massimale unico dell’assicurazione non potrà essere inferiore a € 1.000.000,00 che tenga indenne il Comune di Ziano di Fiemme da possibili danni a frequentatori, a passanti, comunque derivanti dall’utilizzo di strutture installate dal Contraente, ovvero da incuria della cosa data in custodia </w:t>
      </w:r>
    </w:p>
    <w:p w:rsidR="00705799" w:rsidRPr="00446A54" w:rsidRDefault="00705799" w:rsidP="00446A54">
      <w:pPr>
        <w:ind w:left="-3" w:right="0" w:firstLine="0"/>
        <w:rPr>
          <w:rFonts w:ascii="Arial" w:hAnsi="Arial" w:cs="Arial"/>
        </w:rPr>
      </w:pPr>
      <w:r w:rsidRPr="00446A54">
        <w:rPr>
          <w:rFonts w:ascii="Arial" w:hAnsi="Arial" w:cs="Arial"/>
        </w:rPr>
        <w:t xml:space="preserve">Il soggetto assegnatario, prima di procedere ad interventi manutentivi (sia pure migliorativi) diversi da quelli proposti e/o indicati nella convenzione stipulata, dovrà acquisire il parere favorevole del Comune. Tutte le soluzioni tecniche proposte dovranno essere pienamente compatibili con le normative vigenti. E’ fatto salvo quanto previsto dal successivo art. 9.2 </w:t>
      </w:r>
    </w:p>
    <w:p w:rsidR="00705799" w:rsidRPr="00446A54" w:rsidRDefault="00705799" w:rsidP="00446A54">
      <w:pPr>
        <w:ind w:left="-3" w:right="0" w:firstLine="0"/>
        <w:rPr>
          <w:rFonts w:ascii="Arial" w:hAnsi="Arial" w:cs="Arial"/>
        </w:rPr>
      </w:pPr>
      <w:r w:rsidRPr="00446A54">
        <w:rPr>
          <w:rFonts w:ascii="Arial" w:hAnsi="Arial" w:cs="Arial"/>
        </w:rPr>
        <w:t xml:space="preserve">È fatto obbligo al soggetto assegnatario di rispettare e di mantenere le funzioni ad uso pubblico dell’area, oggetto della concessione, conformemente alla destinazione urbanistica; l’area interessata non potrà, pertanto, subire in alcun modo una trasformazione o una diversa destinazione d’uso rispetto a quella originaria.  </w:t>
      </w:r>
    </w:p>
    <w:p w:rsidR="00705799" w:rsidRPr="00446A54" w:rsidRDefault="00705799" w:rsidP="00446A54">
      <w:pPr>
        <w:ind w:left="-3" w:right="0" w:firstLine="0"/>
        <w:rPr>
          <w:rFonts w:ascii="Arial" w:hAnsi="Arial" w:cs="Arial"/>
        </w:rPr>
      </w:pPr>
      <w:r w:rsidRPr="00446A54">
        <w:rPr>
          <w:rFonts w:ascii="Arial" w:hAnsi="Arial" w:cs="Arial"/>
        </w:rPr>
        <w:t xml:space="preserve">Per l’occupazione delle aree verdi concesse non è dovuta la tassa per l’occupazione del suolo pubblico. Per le targhe o i tabelloni relativi all’affidamento delle aree verdi l’assegnatario non è tenuto al pagamento dell’imposta comunale sulla pubblicità. </w:t>
      </w:r>
    </w:p>
    <w:p w:rsidR="00705799" w:rsidRPr="00446A54" w:rsidRDefault="00705799" w:rsidP="00446A54">
      <w:pPr>
        <w:ind w:left="-3" w:right="0" w:firstLine="0"/>
        <w:rPr>
          <w:rFonts w:ascii="Arial" w:hAnsi="Arial" w:cs="Arial"/>
        </w:rPr>
      </w:pPr>
      <w:r w:rsidRPr="00446A54">
        <w:rPr>
          <w:rFonts w:ascii="Arial" w:hAnsi="Arial" w:cs="Arial"/>
        </w:rPr>
        <w:t xml:space="preserve">Il Contraente assume la responsabilità per danni a cose e persone imputabili alla conduzione dei lavori, nonché a difetti di gestione o manutenzione ordinaria e comunque derivanti dall’esecuzione della presente concessione, sollevandone contemporaneamente il Comune di Ziano di Fiemme. È sottinteso che per la durata della concessione lo stesso sarà responsabile verso terzi della agibilità totale dell’area oggetto di concessione. All’atto del rilascio della concessione dovrà essere prodotta la suddetta polizza assicurativa, che farà parte integrante della concessione stessa. </w:t>
      </w:r>
    </w:p>
    <w:p w:rsidR="00705799" w:rsidRPr="00446A54" w:rsidRDefault="00705799" w:rsidP="00446A54">
      <w:pPr>
        <w:ind w:left="-3" w:right="0" w:firstLine="0"/>
        <w:rPr>
          <w:rFonts w:ascii="Arial" w:hAnsi="Arial" w:cs="Arial"/>
        </w:rPr>
      </w:pPr>
      <w:r w:rsidRPr="00446A54">
        <w:rPr>
          <w:rFonts w:ascii="Arial" w:hAnsi="Arial" w:cs="Arial"/>
        </w:rPr>
        <w:t xml:space="preserve">Nello spazio commerciale sarà consentita la sola somministrazione di alimenti e bevande, con assoluto divieto di installare videogiochi, slot machine e qualsiasi altro strumento che possa indurre a forme di </w:t>
      </w:r>
      <w:proofErr w:type="spellStart"/>
      <w:r w:rsidRPr="00446A54">
        <w:rPr>
          <w:rFonts w:ascii="Arial" w:hAnsi="Arial" w:cs="Arial"/>
        </w:rPr>
        <w:t>ludopatia</w:t>
      </w:r>
      <w:proofErr w:type="spellEnd"/>
      <w:r w:rsidRPr="00446A54">
        <w:rPr>
          <w:rFonts w:ascii="Arial" w:hAnsi="Arial" w:cs="Arial"/>
        </w:rPr>
        <w:t>. La diffusione di musica potrà avvenire nel rispetto della normativa di settore. L'esercizio di attività di natura commerciale o, comunque, lucrativa deve essere preventivamente autorizzato dall’Amministrazione Comunale.</w:t>
      </w:r>
    </w:p>
    <w:p w:rsidR="00705799" w:rsidRPr="00446A54" w:rsidRDefault="00705799" w:rsidP="00E53F7A">
      <w:pPr>
        <w:ind w:right="0"/>
        <w:rPr>
          <w:rFonts w:ascii="Arial" w:hAnsi="Arial" w:cs="Arial"/>
        </w:rPr>
      </w:pPr>
    </w:p>
    <w:p w:rsidR="00705799" w:rsidRPr="00446A54" w:rsidRDefault="00705799" w:rsidP="00E53F7A">
      <w:pPr>
        <w:ind w:right="0"/>
        <w:rPr>
          <w:rFonts w:ascii="Arial" w:hAnsi="Arial" w:cs="Arial"/>
          <w:b/>
          <w:bCs/>
          <w:color w:val="auto"/>
          <w:sz w:val="22"/>
        </w:rPr>
      </w:pPr>
      <w:r w:rsidRPr="00446A54">
        <w:rPr>
          <w:rFonts w:ascii="Arial" w:hAnsi="Arial" w:cs="Arial"/>
          <w:b/>
          <w:bCs/>
          <w:color w:val="auto"/>
          <w:sz w:val="22"/>
        </w:rPr>
        <w:t>ART. 4 - ONERI A CARICO DEL COMUNE CONCEDENTE</w:t>
      </w:r>
    </w:p>
    <w:p w:rsidR="00705799" w:rsidRPr="00446A54" w:rsidRDefault="00705799" w:rsidP="00CB7EF7">
      <w:pPr>
        <w:ind w:left="-3" w:right="0"/>
        <w:rPr>
          <w:rFonts w:ascii="Arial" w:hAnsi="Arial" w:cs="Arial"/>
        </w:rPr>
      </w:pPr>
      <w:r w:rsidRPr="00446A54">
        <w:rPr>
          <w:rFonts w:ascii="Arial" w:hAnsi="Arial" w:cs="Arial"/>
        </w:rPr>
        <w:t>Sono a carico del Comune:</w:t>
      </w:r>
    </w:p>
    <w:p w:rsidR="00705799" w:rsidRPr="00446A54" w:rsidRDefault="00705799" w:rsidP="00446A54">
      <w:pPr>
        <w:numPr>
          <w:ilvl w:val="0"/>
          <w:numId w:val="37"/>
        </w:numPr>
        <w:ind w:left="284" w:right="0" w:hanging="284"/>
        <w:rPr>
          <w:rFonts w:ascii="Arial" w:hAnsi="Arial" w:cs="Arial"/>
        </w:rPr>
      </w:pPr>
      <w:proofErr w:type="gramStart"/>
      <w:r w:rsidRPr="00446A54">
        <w:rPr>
          <w:rFonts w:ascii="Arial" w:hAnsi="Arial" w:cs="Arial"/>
        </w:rPr>
        <w:t>manutenzione</w:t>
      </w:r>
      <w:proofErr w:type="gramEnd"/>
      <w:r w:rsidRPr="00446A54">
        <w:rPr>
          <w:rFonts w:ascii="Arial" w:hAnsi="Arial" w:cs="Arial"/>
        </w:rPr>
        <w:t xml:space="preserve"> straordinaria dei fabbricati oggetto della concessione, delle attrezzature, dell’arredo, delle aree verdi, del viale, impianti tecnologici (illuminazione, caditoie per</w:t>
      </w:r>
      <w:r w:rsidR="00446A54" w:rsidRPr="00446A54">
        <w:rPr>
          <w:rFonts w:ascii="Arial" w:hAnsi="Arial" w:cs="Arial"/>
        </w:rPr>
        <w:t xml:space="preserve"> </w:t>
      </w:r>
      <w:r w:rsidRPr="00446A54">
        <w:rPr>
          <w:rFonts w:ascii="Arial" w:hAnsi="Arial" w:cs="Arial"/>
        </w:rPr>
        <w:t>smaltimento acque, della fontana, cancelli d’accesso, recinzioni e tutto ciò che è pertinenza</w:t>
      </w:r>
      <w:r w:rsidR="00446A54" w:rsidRPr="00446A54">
        <w:rPr>
          <w:rFonts w:ascii="Arial" w:hAnsi="Arial" w:cs="Arial"/>
        </w:rPr>
        <w:t xml:space="preserve"> </w:t>
      </w:r>
      <w:r w:rsidRPr="00446A54">
        <w:rPr>
          <w:rFonts w:ascii="Arial" w:hAnsi="Arial" w:cs="Arial"/>
        </w:rPr>
        <w:t>del compendio;</w:t>
      </w:r>
    </w:p>
    <w:p w:rsidR="00705799" w:rsidRPr="00446A54" w:rsidRDefault="00705799" w:rsidP="00446A54">
      <w:pPr>
        <w:pStyle w:val="Paragrafoelenco"/>
        <w:numPr>
          <w:ilvl w:val="0"/>
          <w:numId w:val="37"/>
        </w:numPr>
        <w:ind w:left="284" w:right="0" w:hanging="284"/>
        <w:rPr>
          <w:rFonts w:ascii="Arial" w:hAnsi="Arial" w:cs="Arial"/>
        </w:rPr>
      </w:pPr>
      <w:proofErr w:type="gramStart"/>
      <w:r w:rsidRPr="00446A54">
        <w:rPr>
          <w:rFonts w:ascii="Arial" w:hAnsi="Arial" w:cs="Arial"/>
        </w:rPr>
        <w:t>manutenzione</w:t>
      </w:r>
      <w:proofErr w:type="gramEnd"/>
      <w:r w:rsidRPr="00446A54">
        <w:rPr>
          <w:rFonts w:ascii="Arial" w:hAnsi="Arial" w:cs="Arial"/>
        </w:rPr>
        <w:t xml:space="preserve"> ordinaria e straordinaria del verde pubblico (</w:t>
      </w:r>
      <w:r w:rsidRPr="00446A54">
        <w:rPr>
          <w:rFonts w:ascii="Arial" w:hAnsi="Arial" w:cs="Arial"/>
          <w:highlight w:val="yellow"/>
        </w:rPr>
        <w:t>se non a carico dell’offerente</w:t>
      </w:r>
      <w:r w:rsidRPr="00446A54">
        <w:rPr>
          <w:rFonts w:ascii="Arial" w:hAnsi="Arial" w:cs="Arial"/>
        </w:rPr>
        <w:t>);</w:t>
      </w:r>
    </w:p>
    <w:p w:rsidR="00705799" w:rsidRPr="00446A54" w:rsidRDefault="00705799" w:rsidP="00CB7EF7">
      <w:pPr>
        <w:ind w:left="-3" w:right="0"/>
        <w:rPr>
          <w:rFonts w:ascii="Arial" w:hAnsi="Arial" w:cs="Arial"/>
        </w:rPr>
      </w:pPr>
      <w:r w:rsidRPr="00446A54">
        <w:rPr>
          <w:rFonts w:ascii="Arial" w:hAnsi="Arial" w:cs="Arial"/>
        </w:rPr>
        <w:t>Il Comune assume a proprio carico tutti i tributi, le imposte e canoni erariali gravanti sull’immobile ad esclusione di quelli sopracitati.</w:t>
      </w:r>
    </w:p>
    <w:p w:rsidR="00705799" w:rsidRPr="00446A54" w:rsidRDefault="00705799" w:rsidP="00CB7EF7">
      <w:pPr>
        <w:ind w:left="-3" w:right="0"/>
        <w:rPr>
          <w:rFonts w:ascii="Arial" w:hAnsi="Arial" w:cs="Arial"/>
        </w:rPr>
      </w:pPr>
      <w:r w:rsidRPr="00446A54">
        <w:rPr>
          <w:rFonts w:ascii="Arial" w:hAnsi="Arial" w:cs="Arial"/>
        </w:rPr>
        <w:lastRenderedPageBreak/>
        <w:t>Ogni altro onere non espressamente citato ma previsto dal codice civile</w:t>
      </w:r>
    </w:p>
    <w:p w:rsidR="00705799" w:rsidRPr="00446A54" w:rsidRDefault="00705799" w:rsidP="00F47DC4">
      <w:pPr>
        <w:ind w:right="0"/>
        <w:rPr>
          <w:rFonts w:ascii="Arial" w:hAnsi="Arial" w:cs="Arial"/>
        </w:rPr>
      </w:pPr>
    </w:p>
    <w:p w:rsidR="00705799" w:rsidRPr="00446A54" w:rsidRDefault="00705799" w:rsidP="00F47DC4">
      <w:pPr>
        <w:autoSpaceDE w:val="0"/>
        <w:autoSpaceDN w:val="0"/>
        <w:adjustRightInd w:val="0"/>
        <w:spacing w:after="0" w:line="240" w:lineRule="auto"/>
        <w:ind w:left="0" w:right="0" w:firstLine="0"/>
        <w:jc w:val="left"/>
        <w:rPr>
          <w:rFonts w:ascii="Arial" w:hAnsi="Arial" w:cs="Arial"/>
          <w:b/>
          <w:bCs/>
          <w:color w:val="auto"/>
          <w:sz w:val="22"/>
        </w:rPr>
      </w:pPr>
      <w:r w:rsidRPr="00446A54">
        <w:rPr>
          <w:rFonts w:ascii="Arial" w:hAnsi="Arial" w:cs="Arial"/>
          <w:b/>
          <w:bCs/>
          <w:color w:val="auto"/>
          <w:sz w:val="22"/>
        </w:rPr>
        <w:t>ART. 5 - MODALITA’ DI AGGIUDICAZIONE E PREDISPOSIZIONE DELL’OFFERTA</w:t>
      </w:r>
    </w:p>
    <w:p w:rsidR="00705799" w:rsidRPr="00446A54" w:rsidRDefault="00705799" w:rsidP="00446A54">
      <w:pPr>
        <w:ind w:left="-3" w:right="0" w:firstLine="0"/>
        <w:rPr>
          <w:rFonts w:ascii="Arial" w:hAnsi="Arial" w:cs="Arial"/>
        </w:rPr>
      </w:pPr>
      <w:r w:rsidRPr="00446A54">
        <w:rPr>
          <w:rFonts w:ascii="Arial" w:hAnsi="Arial" w:cs="Arial"/>
        </w:rPr>
        <w:t>L’assegnazione della concessione avverrà a favore dell’offerta economicamente più vantaggiosa individuata sulla base degli elementi di valutazione sotto specificati.</w:t>
      </w:r>
    </w:p>
    <w:p w:rsidR="00705799" w:rsidRPr="00446A54" w:rsidRDefault="00705799" w:rsidP="00446A54">
      <w:pPr>
        <w:ind w:left="-1" w:right="0" w:firstLine="0"/>
        <w:rPr>
          <w:rFonts w:ascii="Arial" w:hAnsi="Arial" w:cs="Arial"/>
        </w:rPr>
      </w:pPr>
      <w:r w:rsidRPr="00446A54">
        <w:rPr>
          <w:rFonts w:ascii="Arial" w:hAnsi="Arial" w:cs="Arial"/>
        </w:rPr>
        <w:t>Le offerte saranno sottoposte alla valutazione di una Commissione giudicatrice che assegnerà la concessione al concorrente che avrà conseguito il maggiore punteggio complessivo derivante dalla</w:t>
      </w:r>
    </w:p>
    <w:p w:rsidR="00705799" w:rsidRPr="00446A54" w:rsidRDefault="00705799" w:rsidP="00CB7EF7">
      <w:pPr>
        <w:ind w:left="-3" w:right="0"/>
        <w:rPr>
          <w:rFonts w:ascii="Arial" w:hAnsi="Arial" w:cs="Arial"/>
        </w:rPr>
      </w:pPr>
      <w:r w:rsidRPr="00446A54">
        <w:rPr>
          <w:rFonts w:ascii="Arial" w:hAnsi="Arial" w:cs="Arial"/>
        </w:rPr>
        <w:t>somma dei punti assegnati all’offerta tecnica ed economica.</w:t>
      </w:r>
    </w:p>
    <w:p w:rsidR="00705799" w:rsidRPr="00446A54" w:rsidRDefault="00705799" w:rsidP="00446A54">
      <w:pPr>
        <w:numPr>
          <w:ilvl w:val="0"/>
          <w:numId w:val="37"/>
        </w:numPr>
        <w:ind w:left="284" w:right="0" w:hanging="284"/>
        <w:rPr>
          <w:rFonts w:ascii="Arial" w:hAnsi="Arial" w:cs="Arial"/>
        </w:rPr>
      </w:pPr>
      <w:r w:rsidRPr="00446A54">
        <w:rPr>
          <w:rFonts w:ascii="Arial" w:hAnsi="Arial" w:cs="Arial"/>
        </w:rPr>
        <w:t>All’offerta tecnica sarà attribuito un punteggio massimo complessivo di punti 100.</w:t>
      </w:r>
    </w:p>
    <w:p w:rsidR="00705799" w:rsidRPr="00446A54" w:rsidRDefault="00705799" w:rsidP="00446A54">
      <w:pPr>
        <w:numPr>
          <w:ilvl w:val="0"/>
          <w:numId w:val="37"/>
        </w:numPr>
        <w:ind w:left="284" w:right="0" w:hanging="284"/>
        <w:rPr>
          <w:rFonts w:ascii="Arial" w:hAnsi="Arial" w:cs="Arial"/>
        </w:rPr>
      </w:pPr>
      <w:r w:rsidRPr="00446A54">
        <w:rPr>
          <w:rFonts w:ascii="Arial" w:hAnsi="Arial" w:cs="Arial"/>
        </w:rPr>
        <w:t>All’offerta economica sarà attribuito un punteggio massimo complessivo di punti 20.</w:t>
      </w:r>
    </w:p>
    <w:p w:rsidR="00705799" w:rsidRPr="00446A54" w:rsidRDefault="00705799" w:rsidP="00CB7EF7">
      <w:pPr>
        <w:ind w:left="-3" w:right="0" w:firstLine="17"/>
        <w:rPr>
          <w:rFonts w:ascii="Arial" w:hAnsi="Arial" w:cs="Arial"/>
        </w:rPr>
      </w:pPr>
    </w:p>
    <w:p w:rsidR="00705799" w:rsidRPr="00446A54" w:rsidRDefault="00705799" w:rsidP="00193C00">
      <w:pPr>
        <w:pStyle w:val="Paragrafoelenco"/>
        <w:numPr>
          <w:ilvl w:val="0"/>
          <w:numId w:val="33"/>
        </w:numPr>
        <w:ind w:right="0"/>
        <w:rPr>
          <w:rFonts w:ascii="Arial" w:hAnsi="Arial" w:cs="Arial"/>
          <w:b/>
          <w:bCs/>
          <w:color w:val="auto"/>
          <w:sz w:val="22"/>
        </w:rPr>
      </w:pPr>
      <w:r w:rsidRPr="00446A54">
        <w:rPr>
          <w:rFonts w:ascii="Arial" w:hAnsi="Arial" w:cs="Arial"/>
          <w:b/>
          <w:bCs/>
          <w:color w:val="auto"/>
          <w:sz w:val="22"/>
        </w:rPr>
        <w:t>OFFERTA TECNICA – PROGETTO GESTIONALE</w:t>
      </w:r>
    </w:p>
    <w:p w:rsidR="00705799" w:rsidRPr="00446A54" w:rsidRDefault="00705799" w:rsidP="00D40063">
      <w:pPr>
        <w:ind w:left="-3" w:right="0"/>
        <w:rPr>
          <w:rFonts w:ascii="Arial" w:hAnsi="Arial" w:cs="Arial"/>
        </w:rPr>
      </w:pPr>
      <w:r w:rsidRPr="00446A54">
        <w:rPr>
          <w:rFonts w:ascii="Arial" w:hAnsi="Arial" w:cs="Arial"/>
        </w:rPr>
        <w:t>L’offerta tecnica deve contenere, a pena di esclusione, un progetto generale definitivo di gestione</w:t>
      </w:r>
    </w:p>
    <w:p w:rsidR="00705799" w:rsidRPr="00446A54" w:rsidRDefault="00705799" w:rsidP="00D40063">
      <w:pPr>
        <w:ind w:left="-3" w:right="0"/>
        <w:rPr>
          <w:rFonts w:ascii="Arial" w:hAnsi="Arial" w:cs="Arial"/>
        </w:rPr>
      </w:pPr>
      <w:r w:rsidRPr="00446A54">
        <w:rPr>
          <w:rFonts w:ascii="Arial" w:hAnsi="Arial" w:cs="Arial"/>
        </w:rPr>
        <w:t>articolato seguendo la numerazione degli elementi di valutazione sotto elencati.</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 xml:space="preserve">Capacità manageriale del proponente (Attività svolte, Curricula). </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 xml:space="preserve">Gestione complessiva del bene </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Servizi offerti e modalità di svolgimento.</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Attività di carattere culturale e ricreativo</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Gestione del parco e del verde pubblico</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 xml:space="preserve">Utilizzo degli spazi destinati ad attività commerciale </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 xml:space="preserve">Azioni volte alla valorizzazione </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 xml:space="preserve">Azioni di promozione; </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Modalità di custodia, apertura e chiusura</w:t>
      </w:r>
    </w:p>
    <w:p w:rsidR="00705799" w:rsidRPr="00446A54" w:rsidRDefault="00705799" w:rsidP="00CB7EF7">
      <w:pPr>
        <w:pStyle w:val="Paragrafoelenco"/>
        <w:numPr>
          <w:ilvl w:val="0"/>
          <w:numId w:val="31"/>
        </w:numPr>
        <w:ind w:right="0"/>
        <w:rPr>
          <w:rFonts w:ascii="Arial" w:hAnsi="Arial" w:cs="Arial"/>
          <w:b/>
        </w:rPr>
      </w:pPr>
      <w:r w:rsidRPr="00446A54">
        <w:rPr>
          <w:rFonts w:ascii="Arial" w:hAnsi="Arial" w:cs="Arial"/>
          <w:b/>
        </w:rPr>
        <w:t>Grado di interazione proposto con le varie realtà territoriali</w:t>
      </w:r>
    </w:p>
    <w:p w:rsidR="00705799" w:rsidRPr="00446A54" w:rsidRDefault="00705799" w:rsidP="00F47DC4">
      <w:pPr>
        <w:autoSpaceDE w:val="0"/>
        <w:autoSpaceDN w:val="0"/>
        <w:adjustRightInd w:val="0"/>
        <w:spacing w:after="0" w:line="240" w:lineRule="auto"/>
        <w:ind w:left="0" w:right="0" w:firstLine="0"/>
        <w:jc w:val="left"/>
        <w:rPr>
          <w:rFonts w:ascii="Arial" w:hAnsi="Arial" w:cs="Arial"/>
          <w:color w:val="auto"/>
          <w:sz w:val="22"/>
        </w:rPr>
      </w:pPr>
    </w:p>
    <w:p w:rsidR="00705799" w:rsidRPr="00446A54" w:rsidRDefault="00705799" w:rsidP="00F47DC4">
      <w:pPr>
        <w:autoSpaceDE w:val="0"/>
        <w:autoSpaceDN w:val="0"/>
        <w:adjustRightInd w:val="0"/>
        <w:spacing w:after="0" w:line="240" w:lineRule="auto"/>
        <w:ind w:left="0" w:right="0" w:firstLine="0"/>
        <w:jc w:val="left"/>
        <w:rPr>
          <w:rFonts w:ascii="Arial" w:hAnsi="Arial" w:cs="Arial"/>
          <w:color w:val="auto"/>
          <w:sz w:val="20"/>
          <w:szCs w:val="20"/>
        </w:rPr>
      </w:pPr>
    </w:p>
    <w:p w:rsidR="00705799" w:rsidRPr="00446A54" w:rsidRDefault="00705799" w:rsidP="00446A54">
      <w:pPr>
        <w:autoSpaceDE w:val="0"/>
        <w:autoSpaceDN w:val="0"/>
        <w:adjustRightInd w:val="0"/>
        <w:spacing w:after="0" w:line="240" w:lineRule="auto"/>
        <w:ind w:left="0" w:right="0" w:firstLine="0"/>
        <w:rPr>
          <w:rFonts w:ascii="Arial" w:hAnsi="Arial" w:cs="Arial"/>
          <w:b/>
          <w:bCs/>
          <w:color w:val="auto"/>
          <w:sz w:val="22"/>
        </w:rPr>
      </w:pPr>
      <w:r w:rsidRPr="00446A54">
        <w:rPr>
          <w:rFonts w:ascii="Arial" w:hAnsi="Arial" w:cs="Arial"/>
          <w:b/>
          <w:bCs/>
          <w:color w:val="auto"/>
          <w:sz w:val="22"/>
        </w:rPr>
        <w:t>ELEMENTI DI VALUTAZIONE DEL PUNTEGGIO PER QUANTO ATTIENE L’OFFERTA TECNICA – PROGETTO GESTIONALE</w:t>
      </w:r>
    </w:p>
    <w:p w:rsidR="00705799" w:rsidRPr="00446A54" w:rsidRDefault="00705799" w:rsidP="00446A54">
      <w:pPr>
        <w:ind w:left="-3" w:right="0" w:firstLine="0"/>
        <w:rPr>
          <w:rFonts w:ascii="Arial" w:hAnsi="Arial" w:cs="Arial"/>
        </w:rPr>
      </w:pPr>
      <w:r w:rsidRPr="00446A54">
        <w:rPr>
          <w:rFonts w:ascii="Arial" w:hAnsi="Arial" w:cs="Arial"/>
        </w:rPr>
        <w:t>Alla valutazione dell’offerta tecnica sarà attribuito un punteggio massimo di punti 100, suddiviso secondo i seguenti elementi:</w:t>
      </w:r>
    </w:p>
    <w:p w:rsidR="00705799" w:rsidRPr="00446A54" w:rsidRDefault="00705799" w:rsidP="00F47DC4">
      <w:pPr>
        <w:autoSpaceDE w:val="0"/>
        <w:autoSpaceDN w:val="0"/>
        <w:adjustRightInd w:val="0"/>
        <w:spacing w:after="0" w:line="240" w:lineRule="auto"/>
        <w:ind w:left="0" w:right="0" w:firstLine="0"/>
        <w:jc w:val="left"/>
        <w:rPr>
          <w:rFonts w:ascii="Arial" w:hAnsi="Arial" w:cs="Arial"/>
          <w:b/>
          <w:bCs/>
          <w:color w:val="auto"/>
          <w:sz w:val="22"/>
        </w:rPr>
      </w:pPr>
    </w:p>
    <w:p w:rsidR="00705799" w:rsidRPr="00446A54" w:rsidRDefault="00705799" w:rsidP="00C76B2C">
      <w:pPr>
        <w:spacing w:after="13"/>
        <w:ind w:right="0"/>
        <w:jc w:val="left"/>
        <w:rPr>
          <w:rFonts w:ascii="Arial" w:hAnsi="Arial" w:cs="Arial"/>
          <w:color w:val="auto"/>
          <w:sz w:val="22"/>
        </w:rPr>
      </w:pPr>
      <w:r w:rsidRPr="00446A54">
        <w:rPr>
          <w:rFonts w:ascii="Arial" w:hAnsi="Arial" w:cs="Arial"/>
          <w:b/>
          <w:color w:val="auto"/>
          <w:sz w:val="22"/>
        </w:rPr>
        <w:t>Capacità manageriale del proponente</w:t>
      </w:r>
      <w:r w:rsidRPr="00446A54">
        <w:rPr>
          <w:rFonts w:ascii="Arial" w:hAnsi="Arial" w:cs="Arial"/>
          <w:color w:val="auto"/>
          <w:sz w:val="22"/>
        </w:rPr>
        <w:t xml:space="preserve"> (Attività svolte, Curricula). </w:t>
      </w:r>
    </w:p>
    <w:p w:rsidR="00705799" w:rsidRPr="00446A54" w:rsidRDefault="00705799" w:rsidP="00446A54">
      <w:pPr>
        <w:ind w:left="-3" w:right="0" w:firstLine="0"/>
        <w:rPr>
          <w:rFonts w:ascii="Arial" w:hAnsi="Arial" w:cs="Arial"/>
        </w:rPr>
      </w:pPr>
      <w:r w:rsidRPr="00446A54">
        <w:rPr>
          <w:rFonts w:ascii="Arial" w:hAnsi="Arial" w:cs="Arial"/>
        </w:rPr>
        <w:t xml:space="preserve">Verranno analizzati i curricula allegati e le attività che il proponete ha gestito o svolto in passato nel settore manageriale, della ristorazione, della gestione di beni pubblici, </w:t>
      </w:r>
    </w:p>
    <w:p w:rsidR="00705799" w:rsidRPr="00446A54" w:rsidRDefault="00705799" w:rsidP="00446A54">
      <w:pPr>
        <w:ind w:left="-3" w:right="0" w:firstLine="0"/>
        <w:rPr>
          <w:rFonts w:ascii="Arial" w:hAnsi="Arial" w:cs="Arial"/>
          <w:i/>
        </w:rPr>
      </w:pPr>
      <w:r w:rsidRPr="00446A54">
        <w:rPr>
          <w:rFonts w:ascii="Arial" w:hAnsi="Arial" w:cs="Arial"/>
          <w:i/>
        </w:rPr>
        <w:t>Saranno considerate le capacità professionali riconosciute, le referenze acquisite, eventuali gestioni similari e tutto quanto comporta tali aspetti.</w:t>
      </w:r>
    </w:p>
    <w:p w:rsidR="00705799" w:rsidRPr="00446A54" w:rsidRDefault="00705799" w:rsidP="00D40063">
      <w:pPr>
        <w:ind w:left="-3" w:right="0"/>
        <w:rPr>
          <w:rFonts w:ascii="Arial" w:hAnsi="Arial" w:cs="Arial"/>
        </w:rPr>
      </w:pPr>
      <w:r w:rsidRPr="00446A54">
        <w:rPr>
          <w:rFonts w:ascii="Arial" w:hAnsi="Arial" w:cs="Arial"/>
        </w:rPr>
        <w:t>Punti 20</w:t>
      </w:r>
    </w:p>
    <w:p w:rsidR="00705799" w:rsidRPr="00446A54" w:rsidRDefault="00705799" w:rsidP="00F47DC4">
      <w:pPr>
        <w:autoSpaceDE w:val="0"/>
        <w:autoSpaceDN w:val="0"/>
        <w:adjustRightInd w:val="0"/>
        <w:spacing w:after="0" w:line="240" w:lineRule="auto"/>
        <w:ind w:left="0" w:right="0" w:firstLine="0"/>
        <w:jc w:val="left"/>
        <w:rPr>
          <w:rFonts w:ascii="Arial" w:hAnsi="Arial" w:cs="Arial"/>
          <w:b/>
          <w:bCs/>
          <w:color w:val="auto"/>
          <w:sz w:val="22"/>
        </w:rPr>
      </w:pPr>
    </w:p>
    <w:p w:rsidR="00705799" w:rsidRPr="00446A54" w:rsidRDefault="00705799" w:rsidP="004827C1">
      <w:pPr>
        <w:spacing w:after="13"/>
        <w:ind w:right="0"/>
        <w:jc w:val="left"/>
        <w:rPr>
          <w:rFonts w:ascii="Arial" w:hAnsi="Arial" w:cs="Arial"/>
          <w:b/>
          <w:color w:val="auto"/>
          <w:sz w:val="22"/>
        </w:rPr>
      </w:pPr>
      <w:r w:rsidRPr="00446A54">
        <w:rPr>
          <w:rFonts w:ascii="Arial" w:hAnsi="Arial" w:cs="Arial"/>
          <w:b/>
          <w:color w:val="auto"/>
          <w:sz w:val="22"/>
        </w:rPr>
        <w:t xml:space="preserve">Gestione complessiva del bene </w:t>
      </w:r>
    </w:p>
    <w:p w:rsidR="00705799" w:rsidRPr="00446A54" w:rsidRDefault="00705799" w:rsidP="00446A54">
      <w:pPr>
        <w:ind w:left="-3" w:right="0" w:firstLine="0"/>
        <w:rPr>
          <w:rFonts w:ascii="Arial" w:hAnsi="Arial" w:cs="Arial"/>
        </w:rPr>
      </w:pPr>
      <w:r w:rsidRPr="00446A54">
        <w:rPr>
          <w:rFonts w:ascii="Arial" w:hAnsi="Arial" w:cs="Arial"/>
        </w:rPr>
        <w:t>Dovrà essere dichiarata la disponibilità o meno a gestire sia gli spazi pubblici che quelli destinati all’attività che si vuole proporre ed in che modo in che modo si intende far conciliare gli spazi espositivi oppure il parco pubblico, con gli spazi commerciali.</w:t>
      </w:r>
    </w:p>
    <w:p w:rsidR="00705799" w:rsidRPr="00446A54" w:rsidRDefault="00705799" w:rsidP="00446A54">
      <w:pPr>
        <w:ind w:left="-3" w:right="0" w:firstLine="0"/>
        <w:rPr>
          <w:rFonts w:ascii="Arial" w:hAnsi="Arial" w:cs="Arial"/>
          <w:i/>
        </w:rPr>
      </w:pPr>
      <w:r w:rsidRPr="00446A54">
        <w:rPr>
          <w:rFonts w:ascii="Arial" w:hAnsi="Arial" w:cs="Arial"/>
          <w:i/>
        </w:rPr>
        <w:t>Avranno maggior considerazione le soluzioni più armoniche e sinergiche tra loro, quelle che considereranno il bene nel suo insieme, quelle maggiormente esplicitate e chiare e che sapranno meglio valorizzarlo.</w:t>
      </w:r>
    </w:p>
    <w:p w:rsidR="00705799" w:rsidRPr="00446A54" w:rsidRDefault="00705799" w:rsidP="00CB7EF7">
      <w:pPr>
        <w:ind w:left="-3" w:right="0" w:firstLine="17"/>
        <w:rPr>
          <w:rFonts w:ascii="Arial" w:hAnsi="Arial" w:cs="Arial"/>
        </w:rPr>
      </w:pPr>
      <w:r w:rsidRPr="00446A54">
        <w:rPr>
          <w:rFonts w:ascii="Arial" w:hAnsi="Arial" w:cs="Arial"/>
        </w:rPr>
        <w:t xml:space="preserve">Punti 10 </w:t>
      </w:r>
    </w:p>
    <w:p w:rsidR="00705799" w:rsidRPr="00446A54" w:rsidRDefault="00705799" w:rsidP="00F47DC4">
      <w:pPr>
        <w:autoSpaceDE w:val="0"/>
        <w:autoSpaceDN w:val="0"/>
        <w:adjustRightInd w:val="0"/>
        <w:spacing w:after="0" w:line="240" w:lineRule="auto"/>
        <w:ind w:left="0" w:right="0" w:firstLine="0"/>
        <w:jc w:val="left"/>
        <w:rPr>
          <w:rFonts w:ascii="Arial" w:hAnsi="Arial" w:cs="Arial"/>
          <w:b/>
          <w:color w:val="auto"/>
          <w:sz w:val="22"/>
        </w:rPr>
      </w:pPr>
    </w:p>
    <w:p w:rsidR="00705799" w:rsidRPr="00446A54" w:rsidRDefault="00705799" w:rsidP="000458FB">
      <w:pPr>
        <w:spacing w:after="4" w:line="270" w:lineRule="auto"/>
        <w:ind w:right="0"/>
        <w:rPr>
          <w:rFonts w:ascii="Arial" w:hAnsi="Arial" w:cs="Arial"/>
          <w:b/>
          <w:color w:val="auto"/>
          <w:sz w:val="22"/>
        </w:rPr>
      </w:pPr>
      <w:r w:rsidRPr="00446A54">
        <w:rPr>
          <w:rFonts w:ascii="Arial" w:hAnsi="Arial" w:cs="Arial"/>
          <w:b/>
          <w:color w:val="auto"/>
          <w:sz w:val="22"/>
        </w:rPr>
        <w:t>Servizi offerti e modalità di svolgimento.</w:t>
      </w:r>
    </w:p>
    <w:p w:rsidR="00705799" w:rsidRPr="00446A54" w:rsidRDefault="00705799" w:rsidP="00446A54">
      <w:pPr>
        <w:ind w:left="-3" w:right="0" w:firstLine="0"/>
        <w:rPr>
          <w:rFonts w:ascii="Arial" w:hAnsi="Arial" w:cs="Arial"/>
        </w:rPr>
      </w:pPr>
      <w:r w:rsidRPr="00446A54">
        <w:rPr>
          <w:rFonts w:ascii="Arial" w:hAnsi="Arial" w:cs="Arial"/>
        </w:rPr>
        <w:lastRenderedPageBreak/>
        <w:t xml:space="preserve">In questa fase della relazione si dovrà specificare in forma generica l’iniziativa proposta ed in modo preciso i servizi che il concessionario intende offrire e che dovranno poi essere maggiormente dettagliati sui singoli punti successivi e quali non intende assumersi. </w:t>
      </w:r>
    </w:p>
    <w:p w:rsidR="00705799" w:rsidRPr="00446A54" w:rsidRDefault="00705799" w:rsidP="00446A54">
      <w:pPr>
        <w:ind w:left="-3" w:right="0" w:firstLine="0"/>
        <w:rPr>
          <w:rFonts w:ascii="Arial" w:hAnsi="Arial" w:cs="Arial"/>
          <w:i/>
        </w:rPr>
      </w:pPr>
      <w:r w:rsidRPr="00446A54">
        <w:rPr>
          <w:rFonts w:ascii="Arial" w:hAnsi="Arial" w:cs="Arial"/>
          <w:i/>
        </w:rPr>
        <w:t>Saranno valutate le proposte ed i servizi offerti e le azioni volte a garantire la funzionalità della struttura, l’impiego di personale locale, le iniziative che il concessionario intende proporre nell’insieme a propria cura e spese e quale eventualmente la parte che rimane in capo all’ente.</w:t>
      </w:r>
    </w:p>
    <w:p w:rsidR="00705799" w:rsidRPr="00446A54" w:rsidRDefault="00705799" w:rsidP="00D40063">
      <w:pPr>
        <w:ind w:left="-3" w:right="0"/>
        <w:rPr>
          <w:rFonts w:ascii="Arial" w:hAnsi="Arial" w:cs="Arial"/>
        </w:rPr>
      </w:pPr>
      <w:r w:rsidRPr="00446A54">
        <w:rPr>
          <w:rFonts w:ascii="Arial" w:hAnsi="Arial" w:cs="Arial"/>
        </w:rPr>
        <w:t>Punti 20</w:t>
      </w:r>
    </w:p>
    <w:p w:rsidR="00705799" w:rsidRPr="00446A54" w:rsidRDefault="00705799" w:rsidP="00F47DC4">
      <w:pPr>
        <w:autoSpaceDE w:val="0"/>
        <w:autoSpaceDN w:val="0"/>
        <w:adjustRightInd w:val="0"/>
        <w:spacing w:after="0" w:line="240" w:lineRule="auto"/>
        <w:ind w:left="0" w:right="0" w:firstLine="0"/>
        <w:jc w:val="left"/>
        <w:rPr>
          <w:rFonts w:ascii="Arial" w:hAnsi="Arial" w:cs="Arial"/>
          <w:color w:val="auto"/>
          <w:sz w:val="22"/>
        </w:rPr>
      </w:pPr>
    </w:p>
    <w:p w:rsidR="00705799" w:rsidRPr="00446A54" w:rsidRDefault="00705799" w:rsidP="00991708">
      <w:pPr>
        <w:spacing w:after="13"/>
        <w:ind w:right="0"/>
        <w:jc w:val="left"/>
        <w:rPr>
          <w:rFonts w:ascii="Arial" w:hAnsi="Arial" w:cs="Arial"/>
          <w:b/>
          <w:color w:val="auto"/>
          <w:sz w:val="22"/>
        </w:rPr>
      </w:pPr>
      <w:r w:rsidRPr="00446A54">
        <w:rPr>
          <w:rFonts w:ascii="Arial" w:hAnsi="Arial" w:cs="Arial"/>
          <w:b/>
          <w:color w:val="auto"/>
          <w:sz w:val="22"/>
        </w:rPr>
        <w:t>Attività di carattere culturale e ricreativo</w:t>
      </w:r>
    </w:p>
    <w:p w:rsidR="00705799" w:rsidRPr="00446A54" w:rsidRDefault="00705799" w:rsidP="00446A54">
      <w:pPr>
        <w:ind w:left="-3" w:right="0" w:firstLine="0"/>
        <w:rPr>
          <w:rFonts w:ascii="Arial" w:hAnsi="Arial" w:cs="Arial"/>
        </w:rPr>
      </w:pPr>
      <w:r w:rsidRPr="00446A54">
        <w:rPr>
          <w:rFonts w:ascii="Arial" w:hAnsi="Arial" w:cs="Arial"/>
        </w:rPr>
        <w:t>Vanno specificate in caso di disponibilità alla gestione le proposte relative all’occupazione degli spazi espositivi indicandone la dinamicità d’utilizzo, l’interattività proposta per gli stessi, la tipologia, livello qualitativo, quantità, cadenza temporale o stagionale, la realizzazione di manifestazioni di carattere teatrale, musicale, cinematografico e/o audiovisivo all’interno ed all’esterno della struttura, se le iniziative proposte saranno comunque ad ingresso libero ed eventualmente quali ulteriori oneri rimarranno a carico dell’ente.</w:t>
      </w:r>
    </w:p>
    <w:p w:rsidR="00705799" w:rsidRPr="00446A54" w:rsidRDefault="00705799" w:rsidP="00446A54">
      <w:pPr>
        <w:ind w:left="-3" w:right="0" w:firstLine="0"/>
        <w:rPr>
          <w:rFonts w:ascii="Arial" w:hAnsi="Arial" w:cs="Arial"/>
        </w:rPr>
      </w:pPr>
      <w:r w:rsidRPr="00446A54">
        <w:rPr>
          <w:rFonts w:ascii="Arial" w:hAnsi="Arial" w:cs="Arial"/>
        </w:rPr>
        <w:t>Verrà anche considerata l’eventuale disponibilità all’utilizzo gratuito del compendio o parte di esso, da parte del Comune, per XX giornate all’anno in date da concordare, per lo svolgimento di attività o manifestazioni a carattere istituzionale o patrocinate dall’Ente</w:t>
      </w:r>
    </w:p>
    <w:p w:rsidR="00705799" w:rsidRPr="00446A54" w:rsidRDefault="00705799" w:rsidP="00446A54">
      <w:pPr>
        <w:ind w:left="-3" w:right="0" w:firstLine="0"/>
        <w:rPr>
          <w:rFonts w:ascii="Arial" w:hAnsi="Arial" w:cs="Arial"/>
          <w:i/>
        </w:rPr>
      </w:pPr>
      <w:r w:rsidRPr="00446A54">
        <w:rPr>
          <w:rFonts w:ascii="Arial" w:hAnsi="Arial" w:cs="Arial"/>
          <w:i/>
        </w:rPr>
        <w:t xml:space="preserve">Saranno maggiormente apprezzate l’attrattività delle proposte, i temi messi in campo nonché l’utilizzo di nuove tecnologie in grado di migliorare l’interattività, il coinvolgimento diretto del pubblico, i laboratori, ancor più se prevedano il coinvolgimento delle famiglie anche a scopo ludico, didattico ed educativo, ecc., il numero di giornate messe a disposizione dell’Ente </w:t>
      </w:r>
    </w:p>
    <w:p w:rsidR="00705799" w:rsidRPr="00446A54" w:rsidRDefault="00705799" w:rsidP="00D40063">
      <w:pPr>
        <w:ind w:left="-3" w:right="0"/>
        <w:rPr>
          <w:rFonts w:ascii="Arial" w:hAnsi="Arial" w:cs="Arial"/>
        </w:rPr>
      </w:pPr>
      <w:r w:rsidRPr="00446A54">
        <w:rPr>
          <w:rFonts w:ascii="Arial" w:hAnsi="Arial" w:cs="Arial"/>
        </w:rPr>
        <w:t xml:space="preserve">Punti 10 </w:t>
      </w:r>
    </w:p>
    <w:p w:rsidR="00705799" w:rsidRPr="00446A54" w:rsidRDefault="00705799" w:rsidP="00C76B2C">
      <w:pPr>
        <w:autoSpaceDE w:val="0"/>
        <w:autoSpaceDN w:val="0"/>
        <w:adjustRightInd w:val="0"/>
        <w:spacing w:after="0" w:line="240" w:lineRule="auto"/>
        <w:ind w:left="0" w:right="0" w:firstLine="0"/>
        <w:jc w:val="left"/>
        <w:rPr>
          <w:rFonts w:ascii="Arial" w:hAnsi="Arial" w:cs="Arial"/>
          <w:b/>
          <w:color w:val="auto"/>
          <w:sz w:val="22"/>
        </w:rPr>
      </w:pPr>
    </w:p>
    <w:p w:rsidR="00705799" w:rsidRPr="00446A54" w:rsidRDefault="00705799" w:rsidP="00991708">
      <w:pPr>
        <w:spacing w:after="4" w:line="270" w:lineRule="auto"/>
        <w:ind w:right="0"/>
        <w:rPr>
          <w:rFonts w:ascii="Arial" w:hAnsi="Arial" w:cs="Arial"/>
          <w:b/>
          <w:color w:val="auto"/>
          <w:sz w:val="22"/>
        </w:rPr>
      </w:pPr>
      <w:r w:rsidRPr="00446A54">
        <w:rPr>
          <w:rFonts w:ascii="Arial" w:hAnsi="Arial" w:cs="Arial"/>
          <w:b/>
          <w:color w:val="auto"/>
          <w:sz w:val="22"/>
        </w:rPr>
        <w:t>Gestione del parco e del verde pubblico</w:t>
      </w:r>
    </w:p>
    <w:p w:rsidR="00705799" w:rsidRPr="00446A54" w:rsidRDefault="00705799" w:rsidP="00446A54">
      <w:pPr>
        <w:ind w:left="-3" w:right="0" w:firstLine="0"/>
        <w:rPr>
          <w:rFonts w:ascii="Arial" w:hAnsi="Arial" w:cs="Arial"/>
        </w:rPr>
      </w:pPr>
      <w:r w:rsidRPr="00446A54">
        <w:rPr>
          <w:rFonts w:ascii="Arial" w:hAnsi="Arial" w:cs="Arial"/>
        </w:rPr>
        <w:t xml:space="preserve">Verranno considerati tutti gli aspetti relativi alla gestione del verde pubblico a partire dal manto erboso, dalla periodicità nella rasatura, all’utilizzo dei macchinari, la raccolta e lo smaltimento del residuo, la cura del parco, la gestione dei fiori e delle piante, l’innaffiatura, la cura e la raccolta delle sterpaglie e delle foglie, la potatura. </w:t>
      </w:r>
    </w:p>
    <w:p w:rsidR="00705799" w:rsidRPr="00446A54" w:rsidRDefault="00705799" w:rsidP="00446A54">
      <w:pPr>
        <w:ind w:left="-3" w:right="0" w:firstLine="0"/>
        <w:rPr>
          <w:rFonts w:ascii="Arial" w:hAnsi="Arial" w:cs="Arial"/>
          <w:i/>
        </w:rPr>
      </w:pPr>
      <w:r w:rsidRPr="00446A54">
        <w:rPr>
          <w:rFonts w:ascii="Arial" w:hAnsi="Arial" w:cs="Arial"/>
          <w:i/>
        </w:rPr>
        <w:t>Saranno maggiormente apprezzate le proposte che consentano non solo di conoscere, ma volte alla cura ed al rispetto della natura nonché l’eventuale redazione di specifici progetti volti a valorizzare gli aspetti naturalistici, paesaggistici e botanici del parco.</w:t>
      </w:r>
    </w:p>
    <w:p w:rsidR="00705799" w:rsidRPr="00446A54" w:rsidRDefault="00705799" w:rsidP="00D40063">
      <w:pPr>
        <w:ind w:left="-3" w:right="0"/>
        <w:rPr>
          <w:rFonts w:ascii="Arial" w:hAnsi="Arial" w:cs="Arial"/>
        </w:rPr>
      </w:pPr>
      <w:r w:rsidRPr="00446A54">
        <w:rPr>
          <w:rFonts w:ascii="Arial" w:hAnsi="Arial" w:cs="Arial"/>
        </w:rPr>
        <w:t>Punti 10</w:t>
      </w:r>
    </w:p>
    <w:p w:rsidR="00705799" w:rsidRPr="00446A54" w:rsidRDefault="00705799" w:rsidP="00F47DC4">
      <w:pPr>
        <w:autoSpaceDE w:val="0"/>
        <w:autoSpaceDN w:val="0"/>
        <w:adjustRightInd w:val="0"/>
        <w:spacing w:after="0" w:line="240" w:lineRule="auto"/>
        <w:ind w:left="0" w:right="0" w:firstLine="0"/>
        <w:jc w:val="left"/>
        <w:rPr>
          <w:rFonts w:ascii="Arial" w:hAnsi="Arial" w:cs="Arial"/>
          <w:color w:val="auto"/>
          <w:sz w:val="22"/>
        </w:rPr>
      </w:pPr>
    </w:p>
    <w:p w:rsidR="00705799" w:rsidRPr="00446A54" w:rsidRDefault="00705799" w:rsidP="0029702E">
      <w:pPr>
        <w:spacing w:after="4" w:line="270" w:lineRule="auto"/>
        <w:ind w:right="0"/>
        <w:rPr>
          <w:rFonts w:ascii="Arial" w:hAnsi="Arial" w:cs="Arial"/>
          <w:b/>
          <w:color w:val="auto"/>
          <w:sz w:val="22"/>
        </w:rPr>
      </w:pPr>
      <w:r w:rsidRPr="00446A54">
        <w:rPr>
          <w:rFonts w:ascii="Arial" w:hAnsi="Arial" w:cs="Arial"/>
          <w:b/>
          <w:color w:val="auto"/>
          <w:sz w:val="22"/>
        </w:rPr>
        <w:t xml:space="preserve">Utilizzo degli spazi destinati ad attività commerciale </w:t>
      </w:r>
    </w:p>
    <w:p w:rsidR="00705799" w:rsidRPr="00446A54" w:rsidRDefault="00705799" w:rsidP="00446A54">
      <w:pPr>
        <w:ind w:left="-3" w:right="0" w:firstLine="0"/>
        <w:rPr>
          <w:rFonts w:ascii="Arial" w:hAnsi="Arial" w:cs="Arial"/>
        </w:rPr>
      </w:pPr>
      <w:r w:rsidRPr="00446A54">
        <w:rPr>
          <w:rFonts w:ascii="Arial" w:hAnsi="Arial" w:cs="Arial"/>
        </w:rPr>
        <w:t xml:space="preserve">In questa sezione dovrà esser data una chiara e precisa spiegazione dell’attività che si vuole avviare nell’immobile con una dettagliata illustrazione delle proposte messe in campo, della qualità dei servizi offerti, degli orari di massima, e tutto quanto necessario per garantire una corretta valutazione. </w:t>
      </w:r>
    </w:p>
    <w:p w:rsidR="00705799" w:rsidRPr="00446A54" w:rsidRDefault="00705799" w:rsidP="00446A54">
      <w:pPr>
        <w:ind w:left="-3" w:right="0" w:firstLine="0"/>
        <w:rPr>
          <w:rFonts w:ascii="Arial" w:hAnsi="Arial" w:cs="Arial"/>
          <w:i/>
        </w:rPr>
      </w:pPr>
      <w:r w:rsidRPr="00446A54">
        <w:rPr>
          <w:rFonts w:ascii="Arial" w:hAnsi="Arial" w:cs="Arial"/>
          <w:i/>
        </w:rPr>
        <w:t xml:space="preserve">Saranno maggiormente apprezzate le proposte che più si sposano con la natura dell’immobile, le attività continuative e quelle che maggiormente si legano anche alle azioni successive. </w:t>
      </w:r>
    </w:p>
    <w:p w:rsidR="00705799" w:rsidRPr="00446A54" w:rsidRDefault="00705799" w:rsidP="00D40063">
      <w:pPr>
        <w:ind w:left="-3" w:right="0"/>
        <w:rPr>
          <w:rFonts w:ascii="Arial" w:hAnsi="Arial" w:cs="Arial"/>
        </w:rPr>
      </w:pPr>
      <w:r w:rsidRPr="00446A54">
        <w:rPr>
          <w:rFonts w:ascii="Arial" w:hAnsi="Arial" w:cs="Arial"/>
        </w:rPr>
        <w:t>Punti 15</w:t>
      </w:r>
    </w:p>
    <w:p w:rsidR="00705799" w:rsidRPr="00446A54" w:rsidRDefault="00705799" w:rsidP="0029702E">
      <w:pPr>
        <w:spacing w:after="4" w:line="270" w:lineRule="auto"/>
        <w:ind w:right="0"/>
        <w:rPr>
          <w:rFonts w:ascii="Arial" w:hAnsi="Arial" w:cs="Arial"/>
          <w:color w:val="auto"/>
          <w:sz w:val="22"/>
        </w:rPr>
      </w:pPr>
    </w:p>
    <w:p w:rsidR="00705799" w:rsidRPr="00446A54" w:rsidRDefault="00705799" w:rsidP="009101BF">
      <w:pPr>
        <w:spacing w:after="13"/>
        <w:ind w:right="0"/>
        <w:jc w:val="left"/>
        <w:rPr>
          <w:rFonts w:ascii="Arial" w:hAnsi="Arial" w:cs="Arial"/>
          <w:b/>
          <w:color w:val="auto"/>
          <w:sz w:val="22"/>
        </w:rPr>
      </w:pPr>
      <w:r w:rsidRPr="00446A54">
        <w:rPr>
          <w:rFonts w:ascii="Arial" w:hAnsi="Arial" w:cs="Arial"/>
          <w:b/>
          <w:color w:val="auto"/>
          <w:sz w:val="22"/>
        </w:rPr>
        <w:t xml:space="preserve">Azioni volte alla valorizzazione </w:t>
      </w:r>
    </w:p>
    <w:p w:rsidR="00705799" w:rsidRPr="00446A54" w:rsidRDefault="00705799" w:rsidP="00446A54">
      <w:pPr>
        <w:ind w:left="-3" w:right="0" w:firstLine="0"/>
        <w:rPr>
          <w:rFonts w:ascii="Arial" w:hAnsi="Arial" w:cs="Arial"/>
        </w:rPr>
      </w:pPr>
      <w:r w:rsidRPr="00446A54">
        <w:rPr>
          <w:rFonts w:ascii="Arial" w:hAnsi="Arial" w:cs="Arial"/>
        </w:rPr>
        <w:t>In questa sezione dovranno essere descritte quale azioni vengono messe in atto per valorizzare il bene</w:t>
      </w:r>
    </w:p>
    <w:p w:rsidR="00705799" w:rsidRPr="00446A54" w:rsidRDefault="00705799" w:rsidP="00446A54">
      <w:pPr>
        <w:ind w:right="0"/>
        <w:rPr>
          <w:rFonts w:ascii="Arial" w:hAnsi="Arial" w:cs="Arial"/>
          <w:i/>
        </w:rPr>
      </w:pPr>
      <w:r w:rsidRPr="00446A54">
        <w:rPr>
          <w:rFonts w:ascii="Arial" w:hAnsi="Arial" w:cs="Arial"/>
          <w:i/>
        </w:rPr>
        <w:lastRenderedPageBreak/>
        <w:t>Saranno considerate tutte quelle azioni che sapranno dare un valore aggiunto alla struttura</w:t>
      </w:r>
    </w:p>
    <w:p w:rsidR="00705799" w:rsidRPr="00446A54" w:rsidRDefault="00705799" w:rsidP="00D40063">
      <w:pPr>
        <w:ind w:left="-3" w:right="0"/>
        <w:rPr>
          <w:rFonts w:ascii="Arial" w:hAnsi="Arial" w:cs="Arial"/>
        </w:rPr>
      </w:pPr>
      <w:r w:rsidRPr="00446A54">
        <w:rPr>
          <w:rFonts w:ascii="Arial" w:hAnsi="Arial" w:cs="Arial"/>
        </w:rPr>
        <w:t>Punti 5</w:t>
      </w:r>
    </w:p>
    <w:p w:rsidR="00705799" w:rsidRPr="00446A54" w:rsidRDefault="00705799" w:rsidP="009101BF">
      <w:pPr>
        <w:spacing w:after="13"/>
        <w:ind w:right="0"/>
        <w:jc w:val="left"/>
        <w:rPr>
          <w:rFonts w:ascii="Arial" w:hAnsi="Arial" w:cs="Arial"/>
          <w:b/>
          <w:color w:val="auto"/>
          <w:sz w:val="22"/>
        </w:rPr>
      </w:pPr>
    </w:p>
    <w:p w:rsidR="00705799" w:rsidRPr="00446A54" w:rsidRDefault="00705799" w:rsidP="009101BF">
      <w:pPr>
        <w:spacing w:after="13"/>
        <w:ind w:right="0"/>
        <w:jc w:val="left"/>
        <w:rPr>
          <w:rFonts w:ascii="Arial" w:hAnsi="Arial" w:cs="Arial"/>
          <w:b/>
          <w:color w:val="auto"/>
          <w:sz w:val="22"/>
        </w:rPr>
      </w:pPr>
      <w:r w:rsidRPr="00446A54">
        <w:rPr>
          <w:rFonts w:ascii="Arial" w:hAnsi="Arial" w:cs="Arial"/>
          <w:b/>
          <w:color w:val="auto"/>
          <w:sz w:val="22"/>
        </w:rPr>
        <w:t>Azioni di promozione</w:t>
      </w:r>
    </w:p>
    <w:p w:rsidR="00705799" w:rsidRPr="00446A54" w:rsidRDefault="00705799" w:rsidP="00446A54">
      <w:pPr>
        <w:ind w:left="-3" w:right="0" w:firstLine="0"/>
        <w:rPr>
          <w:rFonts w:ascii="Arial" w:hAnsi="Arial" w:cs="Arial"/>
        </w:rPr>
      </w:pPr>
      <w:r w:rsidRPr="00446A54">
        <w:rPr>
          <w:rFonts w:ascii="Arial" w:hAnsi="Arial" w:cs="Arial"/>
        </w:rPr>
        <w:t xml:space="preserve">Dovranno essere esplicitate quali azioni si intendono mettere in campo per promuovere il bene o parte di esso. </w:t>
      </w:r>
    </w:p>
    <w:p w:rsidR="00705799" w:rsidRPr="00446A54" w:rsidRDefault="00705799" w:rsidP="00446A54">
      <w:pPr>
        <w:ind w:left="-3" w:right="0" w:firstLine="0"/>
        <w:rPr>
          <w:rFonts w:ascii="Arial" w:hAnsi="Arial" w:cs="Arial"/>
        </w:rPr>
      </w:pPr>
      <w:r w:rsidRPr="00446A54">
        <w:rPr>
          <w:rFonts w:ascii="Arial" w:hAnsi="Arial" w:cs="Arial"/>
          <w:i/>
        </w:rPr>
        <w:t>Verranno valutate le azioni di marketing, gli obiettivi, la strategia, gli strumenti, le risorse messe in campo la diffusione ed ogni altro elemento il concessionario intenda mettere in campo per il raggiungimento dell’obiettivo</w:t>
      </w:r>
      <w:r w:rsidRPr="00446A54">
        <w:rPr>
          <w:rFonts w:ascii="Arial" w:hAnsi="Arial" w:cs="Arial"/>
        </w:rPr>
        <w:t>.</w:t>
      </w:r>
    </w:p>
    <w:p w:rsidR="00705799" w:rsidRPr="00446A54" w:rsidRDefault="00705799" w:rsidP="00D40063">
      <w:pPr>
        <w:ind w:left="-3" w:right="0"/>
        <w:rPr>
          <w:rFonts w:ascii="Arial" w:hAnsi="Arial" w:cs="Arial"/>
        </w:rPr>
      </w:pPr>
      <w:r w:rsidRPr="00446A54">
        <w:rPr>
          <w:rFonts w:ascii="Arial" w:hAnsi="Arial" w:cs="Arial"/>
        </w:rPr>
        <w:t>Punti 5</w:t>
      </w:r>
    </w:p>
    <w:p w:rsidR="00705799" w:rsidRPr="00446A54" w:rsidRDefault="00705799" w:rsidP="0029702E">
      <w:pPr>
        <w:spacing w:after="4" w:line="270" w:lineRule="auto"/>
        <w:ind w:right="0"/>
        <w:rPr>
          <w:rFonts w:ascii="Arial" w:hAnsi="Arial" w:cs="Arial"/>
          <w:color w:val="auto"/>
          <w:sz w:val="22"/>
        </w:rPr>
      </w:pPr>
    </w:p>
    <w:p w:rsidR="00705799" w:rsidRPr="00446A54" w:rsidRDefault="00705799" w:rsidP="00EF1CB6">
      <w:pPr>
        <w:spacing w:after="13"/>
        <w:ind w:right="0"/>
        <w:jc w:val="left"/>
        <w:rPr>
          <w:rFonts w:ascii="Arial" w:hAnsi="Arial" w:cs="Arial"/>
          <w:b/>
          <w:color w:val="auto"/>
          <w:sz w:val="22"/>
        </w:rPr>
      </w:pPr>
      <w:r w:rsidRPr="00446A54">
        <w:rPr>
          <w:rFonts w:ascii="Arial" w:hAnsi="Arial" w:cs="Arial"/>
          <w:b/>
          <w:color w:val="auto"/>
          <w:sz w:val="22"/>
        </w:rPr>
        <w:t>Modalità di custodia, apertura e chiusura</w:t>
      </w:r>
    </w:p>
    <w:p w:rsidR="00705799" w:rsidRPr="00446A54" w:rsidRDefault="00705799" w:rsidP="00446A54">
      <w:pPr>
        <w:ind w:left="-3" w:right="0" w:firstLine="0"/>
        <w:rPr>
          <w:rFonts w:ascii="Arial" w:hAnsi="Arial" w:cs="Arial"/>
        </w:rPr>
      </w:pPr>
      <w:r w:rsidRPr="00446A54">
        <w:rPr>
          <w:rFonts w:ascii="Arial" w:hAnsi="Arial" w:cs="Arial"/>
        </w:rPr>
        <w:t>Devono essere indicate la modalità di custodia dell’intero bene, gli orari di aperura e chiusura previsti, le chiusure temporali, l’eventuale stagionalità,</w:t>
      </w:r>
    </w:p>
    <w:p w:rsidR="00705799" w:rsidRPr="00446A54" w:rsidRDefault="00705799" w:rsidP="00446A54">
      <w:pPr>
        <w:ind w:left="-3" w:right="0" w:firstLine="0"/>
        <w:rPr>
          <w:rFonts w:ascii="Arial" w:hAnsi="Arial" w:cs="Arial"/>
          <w:i/>
        </w:rPr>
      </w:pPr>
      <w:r w:rsidRPr="00446A54">
        <w:rPr>
          <w:rFonts w:ascii="Arial" w:hAnsi="Arial" w:cs="Arial"/>
          <w:i/>
        </w:rPr>
        <w:t>Sarà maggiormente apprezzata la fruibilità del bene da parte del pubblico nonché la sicurezza.</w:t>
      </w:r>
    </w:p>
    <w:p w:rsidR="00705799" w:rsidRPr="00446A54" w:rsidRDefault="00705799" w:rsidP="00D40063">
      <w:pPr>
        <w:ind w:left="-3" w:right="0"/>
        <w:rPr>
          <w:rFonts w:ascii="Arial" w:hAnsi="Arial" w:cs="Arial"/>
        </w:rPr>
      </w:pPr>
      <w:r w:rsidRPr="00446A54">
        <w:rPr>
          <w:rFonts w:ascii="Arial" w:hAnsi="Arial" w:cs="Arial"/>
        </w:rPr>
        <w:t xml:space="preserve">Punti 2 </w:t>
      </w:r>
    </w:p>
    <w:p w:rsidR="00705799" w:rsidRPr="00446A54" w:rsidRDefault="00705799" w:rsidP="0029702E">
      <w:pPr>
        <w:spacing w:after="4" w:line="270" w:lineRule="auto"/>
        <w:ind w:right="0"/>
        <w:rPr>
          <w:rFonts w:ascii="Arial" w:hAnsi="Arial" w:cs="Arial"/>
          <w:color w:val="auto"/>
          <w:sz w:val="22"/>
        </w:rPr>
      </w:pPr>
    </w:p>
    <w:p w:rsidR="00705799" w:rsidRPr="00446A54" w:rsidRDefault="00705799" w:rsidP="00D40063">
      <w:pPr>
        <w:ind w:left="-3" w:right="0"/>
        <w:rPr>
          <w:rFonts w:ascii="Arial" w:hAnsi="Arial" w:cs="Arial"/>
          <w:color w:val="auto"/>
          <w:sz w:val="22"/>
        </w:rPr>
      </w:pPr>
      <w:r w:rsidRPr="00446A54">
        <w:rPr>
          <w:rFonts w:ascii="Arial" w:hAnsi="Arial" w:cs="Arial"/>
          <w:b/>
          <w:color w:val="auto"/>
          <w:sz w:val="22"/>
        </w:rPr>
        <w:t>Grado di interazione proposto con le varie realtà territoriali</w:t>
      </w:r>
      <w:r w:rsidRPr="00446A54">
        <w:rPr>
          <w:rFonts w:ascii="Arial" w:hAnsi="Arial" w:cs="Arial"/>
          <w:color w:val="auto"/>
          <w:sz w:val="22"/>
        </w:rPr>
        <w:t xml:space="preserve">, </w:t>
      </w:r>
    </w:p>
    <w:p w:rsidR="00705799" w:rsidRPr="00446A54" w:rsidRDefault="00705799" w:rsidP="00446A54">
      <w:pPr>
        <w:ind w:left="-3" w:right="0" w:firstLine="0"/>
        <w:rPr>
          <w:rFonts w:ascii="Arial" w:hAnsi="Arial" w:cs="Arial"/>
        </w:rPr>
      </w:pPr>
      <w:r w:rsidRPr="00446A54">
        <w:rPr>
          <w:rFonts w:ascii="Arial" w:hAnsi="Arial" w:cs="Arial"/>
          <w:color w:val="auto"/>
          <w:sz w:val="22"/>
        </w:rPr>
        <w:t xml:space="preserve">Dovranno essere indicate eventuali interazioni con </w:t>
      </w:r>
      <w:r w:rsidRPr="00446A54">
        <w:rPr>
          <w:rFonts w:ascii="Arial" w:hAnsi="Arial" w:cs="Arial"/>
        </w:rPr>
        <w:t>realtà aggregative e culturali presenti sul territorio con specifica indicazione delle realtà suddette eventualmente coinvolte.</w:t>
      </w:r>
    </w:p>
    <w:p w:rsidR="00705799" w:rsidRPr="00446A54" w:rsidRDefault="00705799" w:rsidP="00446A54">
      <w:pPr>
        <w:ind w:left="-3" w:right="0" w:firstLine="0"/>
        <w:rPr>
          <w:rFonts w:ascii="Arial" w:hAnsi="Arial" w:cs="Arial"/>
          <w:i/>
        </w:rPr>
      </w:pPr>
      <w:r w:rsidRPr="00446A54">
        <w:rPr>
          <w:rFonts w:ascii="Arial" w:hAnsi="Arial" w:cs="Arial"/>
          <w:i/>
        </w:rPr>
        <w:t>Sarà valutata la modalità di coinvolgimento delle associazioni il numero e la congruità delle associazioni coinvolte rispetto al progetto proposto</w:t>
      </w:r>
    </w:p>
    <w:p w:rsidR="00705799" w:rsidRPr="00446A54" w:rsidRDefault="00705799" w:rsidP="00D40063">
      <w:pPr>
        <w:ind w:left="-3" w:right="0"/>
        <w:rPr>
          <w:rFonts w:ascii="Arial" w:hAnsi="Arial" w:cs="Arial"/>
        </w:rPr>
      </w:pPr>
      <w:r w:rsidRPr="00446A54">
        <w:rPr>
          <w:rFonts w:ascii="Arial" w:hAnsi="Arial" w:cs="Arial"/>
        </w:rPr>
        <w:t>Punti 3</w:t>
      </w:r>
    </w:p>
    <w:p w:rsidR="00705799" w:rsidRPr="00446A54" w:rsidRDefault="00705799" w:rsidP="00D40063">
      <w:pPr>
        <w:ind w:left="-3" w:right="0"/>
        <w:rPr>
          <w:rFonts w:ascii="Arial" w:hAnsi="Arial" w:cs="Arial"/>
        </w:rPr>
      </w:pPr>
    </w:p>
    <w:p w:rsidR="00705799" w:rsidRPr="00446A54" w:rsidRDefault="00705799" w:rsidP="00D40063">
      <w:pPr>
        <w:ind w:left="-3" w:right="0"/>
        <w:rPr>
          <w:rFonts w:ascii="Arial" w:hAnsi="Arial" w:cs="Arial"/>
        </w:rPr>
      </w:pPr>
      <w:r w:rsidRPr="00446A54">
        <w:rPr>
          <w:rFonts w:ascii="Arial" w:hAnsi="Arial" w:cs="Arial"/>
        </w:rPr>
        <w:t>Ulteriori elementi di valutazione che verranno ove possibile considerati:</w:t>
      </w:r>
    </w:p>
    <w:p w:rsidR="00705799" w:rsidRPr="00446A54" w:rsidRDefault="00705799" w:rsidP="00D40063">
      <w:pPr>
        <w:ind w:left="-3" w:right="0"/>
        <w:rPr>
          <w:rFonts w:ascii="Arial" w:hAnsi="Arial" w:cs="Arial"/>
        </w:rPr>
      </w:pPr>
      <w:r w:rsidRPr="00446A54">
        <w:rPr>
          <w:rFonts w:ascii="Arial" w:hAnsi="Arial" w:cs="Arial"/>
        </w:rPr>
        <w:t>a) il contenuto, le finalità e le modalità di gestione dell’attività;</w:t>
      </w:r>
    </w:p>
    <w:p w:rsidR="00705799" w:rsidRPr="00446A54" w:rsidRDefault="00705799" w:rsidP="00D40063">
      <w:pPr>
        <w:ind w:left="-3" w:right="0"/>
        <w:rPr>
          <w:rFonts w:ascii="Arial" w:hAnsi="Arial" w:cs="Arial"/>
        </w:rPr>
      </w:pPr>
      <w:r w:rsidRPr="00446A54">
        <w:rPr>
          <w:rFonts w:ascii="Arial" w:hAnsi="Arial" w:cs="Arial"/>
        </w:rPr>
        <w:t>b) i soggetti a cui sono rivolte le attività;</w:t>
      </w:r>
    </w:p>
    <w:p w:rsidR="00705799" w:rsidRPr="00446A54" w:rsidRDefault="00705799" w:rsidP="00D40063">
      <w:pPr>
        <w:ind w:left="-3" w:right="0"/>
        <w:rPr>
          <w:rFonts w:ascii="Arial" w:hAnsi="Arial" w:cs="Arial"/>
        </w:rPr>
      </w:pPr>
      <w:r w:rsidRPr="00446A54">
        <w:rPr>
          <w:rFonts w:ascii="Arial" w:hAnsi="Arial" w:cs="Arial"/>
        </w:rPr>
        <w:t>c) gli obiettivi che si ritiene di perseguire;</w:t>
      </w:r>
    </w:p>
    <w:p w:rsidR="00705799" w:rsidRPr="00446A54" w:rsidRDefault="00705799" w:rsidP="00D40063">
      <w:pPr>
        <w:ind w:left="-3" w:right="0"/>
        <w:rPr>
          <w:rFonts w:ascii="Arial" w:hAnsi="Arial" w:cs="Arial"/>
        </w:rPr>
      </w:pPr>
      <w:r w:rsidRPr="00446A54">
        <w:rPr>
          <w:rFonts w:ascii="Arial" w:hAnsi="Arial" w:cs="Arial"/>
        </w:rPr>
        <w:t>d) i giorni e/o i periodi in cui si ritiene di proporre le attività;</w:t>
      </w:r>
    </w:p>
    <w:p w:rsidR="00705799" w:rsidRPr="00446A54" w:rsidRDefault="00705799" w:rsidP="00D40063">
      <w:pPr>
        <w:ind w:left="-3" w:right="0"/>
        <w:rPr>
          <w:rFonts w:ascii="Arial" w:hAnsi="Arial" w:cs="Arial"/>
        </w:rPr>
      </w:pPr>
      <w:r w:rsidRPr="00446A54">
        <w:rPr>
          <w:rFonts w:ascii="Arial" w:hAnsi="Arial" w:cs="Arial"/>
        </w:rPr>
        <w:t>e) il carattere oneroso o gratuito delle attività per i fruitori;</w:t>
      </w:r>
    </w:p>
    <w:p w:rsidR="00705799" w:rsidRPr="00446A54" w:rsidRDefault="00705799" w:rsidP="00D40063">
      <w:pPr>
        <w:ind w:left="-3" w:right="0"/>
        <w:rPr>
          <w:rFonts w:ascii="Arial" w:hAnsi="Arial" w:cs="Arial"/>
        </w:rPr>
      </w:pPr>
      <w:r w:rsidRPr="00446A54">
        <w:rPr>
          <w:rFonts w:ascii="Arial" w:hAnsi="Arial" w:cs="Arial"/>
        </w:rPr>
        <w:t>f) gli orari in cui si ritiene di proporre le attività;</w:t>
      </w:r>
    </w:p>
    <w:p w:rsidR="00705799" w:rsidRPr="00446A54" w:rsidRDefault="00705799" w:rsidP="00D40063">
      <w:pPr>
        <w:ind w:left="-3" w:right="0"/>
        <w:rPr>
          <w:rFonts w:ascii="Arial" w:hAnsi="Arial" w:cs="Arial"/>
        </w:rPr>
      </w:pPr>
      <w:r w:rsidRPr="00446A54">
        <w:rPr>
          <w:rFonts w:ascii="Arial" w:hAnsi="Arial" w:cs="Arial"/>
        </w:rPr>
        <w:t>g) le modalità di svolgimento di un adeguato controllo dell’area in concomitanza dell’attività.</w:t>
      </w:r>
    </w:p>
    <w:p w:rsidR="00705799" w:rsidRPr="00446A54" w:rsidRDefault="00705799" w:rsidP="00F47DC4">
      <w:pPr>
        <w:autoSpaceDE w:val="0"/>
        <w:autoSpaceDN w:val="0"/>
        <w:adjustRightInd w:val="0"/>
        <w:spacing w:after="0" w:line="240" w:lineRule="auto"/>
        <w:ind w:left="0" w:right="0" w:firstLine="0"/>
        <w:jc w:val="left"/>
        <w:rPr>
          <w:rFonts w:ascii="Arial" w:hAnsi="Arial" w:cs="Arial"/>
          <w:color w:val="auto"/>
          <w:sz w:val="20"/>
          <w:szCs w:val="20"/>
        </w:rPr>
      </w:pPr>
    </w:p>
    <w:p w:rsidR="00705799" w:rsidRPr="00446A54" w:rsidRDefault="00705799" w:rsidP="00193C00">
      <w:pPr>
        <w:pStyle w:val="Paragrafoelenco"/>
        <w:numPr>
          <w:ilvl w:val="0"/>
          <w:numId w:val="33"/>
        </w:numPr>
        <w:autoSpaceDE w:val="0"/>
        <w:autoSpaceDN w:val="0"/>
        <w:adjustRightInd w:val="0"/>
        <w:spacing w:after="0" w:line="240" w:lineRule="auto"/>
        <w:ind w:right="0"/>
        <w:jc w:val="left"/>
        <w:rPr>
          <w:rFonts w:ascii="Arial" w:hAnsi="Arial" w:cs="Arial"/>
          <w:b/>
          <w:bCs/>
          <w:color w:val="auto"/>
          <w:sz w:val="22"/>
        </w:rPr>
      </w:pPr>
      <w:r w:rsidRPr="00446A54">
        <w:rPr>
          <w:rFonts w:ascii="Arial" w:hAnsi="Arial" w:cs="Arial"/>
          <w:b/>
          <w:bCs/>
          <w:color w:val="auto"/>
          <w:sz w:val="22"/>
        </w:rPr>
        <w:t>OFFERTA ECONOMICA</w:t>
      </w:r>
    </w:p>
    <w:p w:rsidR="00705799" w:rsidRPr="00446A54" w:rsidRDefault="00705799" w:rsidP="00601E0E">
      <w:pPr>
        <w:ind w:left="19"/>
        <w:rPr>
          <w:rFonts w:ascii="Arial" w:hAnsi="Arial" w:cs="Arial"/>
        </w:rPr>
      </w:pPr>
      <w:r w:rsidRPr="00446A54">
        <w:rPr>
          <w:rFonts w:ascii="Arial" w:hAnsi="Arial" w:cs="Arial"/>
        </w:rPr>
        <w:t>L’offerta economica, dovrà essere</w:t>
      </w:r>
      <w:r w:rsidRPr="00446A54">
        <w:rPr>
          <w:rFonts w:ascii="Arial" w:hAnsi="Arial" w:cs="Arial"/>
          <w:b/>
        </w:rPr>
        <w:t xml:space="preserve"> </w:t>
      </w:r>
      <w:r w:rsidRPr="00446A54">
        <w:rPr>
          <w:rFonts w:ascii="Arial" w:hAnsi="Arial" w:cs="Arial"/>
        </w:rPr>
        <w:t>redatta in bollo e in lingua italiana, sottoscritta con firma leggibile e per esteso dal legale rappresentante o da un procuratore dell’impresa, contenente l’indicazione del canone annuo da corrispondere al comune per la concessione in cifre e in lettere.</w:t>
      </w:r>
    </w:p>
    <w:p w:rsidR="00705799" w:rsidRPr="00446A54" w:rsidRDefault="00705799" w:rsidP="00601E0E">
      <w:pPr>
        <w:pStyle w:val="Titolo1"/>
        <w:ind w:left="19"/>
        <w:rPr>
          <w:rFonts w:ascii="Arial" w:hAnsi="Arial" w:cs="Arial"/>
        </w:rPr>
      </w:pPr>
      <w:r w:rsidRPr="00446A54">
        <w:rPr>
          <w:rFonts w:ascii="Arial" w:hAnsi="Arial" w:cs="Arial"/>
        </w:rPr>
        <w:t>Sono ammesse unicamente offerte in rialzo rispetto al canone posto a base di gara;</w:t>
      </w:r>
    </w:p>
    <w:p w:rsidR="00705799" w:rsidRPr="00446A54" w:rsidRDefault="00705799" w:rsidP="00601E0E">
      <w:pPr>
        <w:ind w:left="19"/>
        <w:rPr>
          <w:rFonts w:ascii="Arial" w:hAnsi="Arial" w:cs="Arial"/>
        </w:rPr>
      </w:pPr>
      <w:r w:rsidRPr="00446A54">
        <w:rPr>
          <w:rFonts w:ascii="Arial" w:hAnsi="Arial" w:cs="Arial"/>
        </w:rPr>
        <w:t xml:space="preserve">Non sono ammesse le offerte condizionate, indeterminate o recanti abrasioni, correzioni e cancellature. </w:t>
      </w:r>
    </w:p>
    <w:p w:rsidR="00705799" w:rsidRPr="00446A54" w:rsidRDefault="00705799" w:rsidP="00601E0E">
      <w:pPr>
        <w:spacing w:after="262" w:line="252" w:lineRule="auto"/>
        <w:ind w:left="19"/>
        <w:rPr>
          <w:rFonts w:ascii="Arial" w:hAnsi="Arial" w:cs="Arial"/>
        </w:rPr>
      </w:pPr>
      <w:r w:rsidRPr="00446A54">
        <w:rPr>
          <w:rFonts w:ascii="Arial" w:hAnsi="Arial" w:cs="Arial"/>
          <w:b/>
          <w:u w:val="single" w:color="000000"/>
        </w:rPr>
        <w:t>La valutazione della economicità delle offerte avverrà attribuendo un punteggio proporzionato all’aumento proposto sul canone annuo a base d’asta per un punteggio massimo di 20 punti</w:t>
      </w:r>
      <w:r w:rsidRPr="00446A54">
        <w:rPr>
          <w:rFonts w:ascii="Arial" w:hAnsi="Arial" w:cs="Arial"/>
        </w:rPr>
        <w:t xml:space="preserve">. </w:t>
      </w:r>
    </w:p>
    <w:p w:rsidR="00705799" w:rsidRPr="00446A54" w:rsidRDefault="00705799" w:rsidP="00601E0E">
      <w:pPr>
        <w:spacing w:after="262" w:line="252" w:lineRule="auto"/>
        <w:ind w:left="19"/>
        <w:rPr>
          <w:rFonts w:ascii="Arial" w:hAnsi="Arial" w:cs="Arial"/>
        </w:rPr>
      </w:pPr>
      <w:r w:rsidRPr="00446A54">
        <w:rPr>
          <w:rFonts w:ascii="Arial" w:hAnsi="Arial" w:cs="Arial"/>
        </w:rPr>
        <w:t>Verrà applicata la seguente formula:</w:t>
      </w:r>
    </w:p>
    <w:p w:rsidR="00705799" w:rsidRPr="00446A54" w:rsidRDefault="00705799" w:rsidP="00601E0E">
      <w:pPr>
        <w:spacing w:after="241"/>
        <w:ind w:left="19" w:firstLine="689"/>
        <w:rPr>
          <w:rFonts w:ascii="Arial" w:hAnsi="Arial" w:cs="Arial"/>
        </w:rPr>
      </w:pPr>
      <w:r w:rsidRPr="00446A54">
        <w:rPr>
          <w:rFonts w:ascii="Arial" w:hAnsi="Arial" w:cs="Arial"/>
        </w:rPr>
        <w:t>20: rialzo maggiore = x : rialzo offerto</w:t>
      </w:r>
    </w:p>
    <w:p w:rsidR="00705799" w:rsidRPr="00446A54" w:rsidRDefault="00705799" w:rsidP="00D40063">
      <w:pPr>
        <w:ind w:left="-3" w:right="0"/>
        <w:rPr>
          <w:rFonts w:ascii="Arial" w:hAnsi="Arial" w:cs="Arial"/>
        </w:rPr>
      </w:pP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6.  PROPRIETÀ DELL’AREA E USO PUBBLICO </w:t>
      </w:r>
    </w:p>
    <w:p w:rsidR="00705799" w:rsidRPr="00446A54" w:rsidRDefault="00705799" w:rsidP="00446A54">
      <w:pPr>
        <w:ind w:left="2" w:right="0" w:firstLine="0"/>
        <w:rPr>
          <w:rFonts w:ascii="Arial" w:hAnsi="Arial" w:cs="Arial"/>
        </w:rPr>
      </w:pPr>
      <w:r w:rsidRPr="00446A54">
        <w:rPr>
          <w:rFonts w:ascii="Arial" w:hAnsi="Arial" w:cs="Arial"/>
        </w:rPr>
        <w:t xml:space="preserve">L’assegnazione dell’immobile e dell’area verde, contestuale alla sottoscrizione della concessione per la gestione, non modifica la natura intrinseca di spazio pubblico, accessibile a tutti e soggetta alle disposizioni delle vigenti norme urbanistiche e/o edilizie comunali. </w:t>
      </w:r>
    </w:p>
    <w:p w:rsidR="00705799" w:rsidRPr="00446A54" w:rsidRDefault="00705799" w:rsidP="00446A54">
      <w:pPr>
        <w:ind w:left="2" w:right="0" w:firstLine="0"/>
        <w:rPr>
          <w:rFonts w:ascii="Arial" w:hAnsi="Arial" w:cs="Arial"/>
        </w:rPr>
      </w:pPr>
      <w:r w:rsidRPr="00446A54">
        <w:rPr>
          <w:rFonts w:ascii="Arial" w:hAnsi="Arial" w:cs="Arial"/>
        </w:rPr>
        <w:t xml:space="preserve">Le aree concesse manterranno le funzioni ad uso pubblico, in base alla destinazione urbanistica. Il soggetto assegnatario dovrà consentire il libero accesso alle medesime e, in caso siano recintate, dovrà assicurare l’apertura e la chiusura degli accessi secondo gli orari che saranno indicati nella convenzione di adozione. Il concessionario non potrà pertanto reclamare alcun uso esclusivo dell’area stessa. </w:t>
      </w:r>
    </w:p>
    <w:p w:rsidR="00705799" w:rsidRPr="00446A54" w:rsidRDefault="00705799" w:rsidP="00446A54">
      <w:pPr>
        <w:ind w:left="2" w:right="0" w:firstLine="0"/>
        <w:rPr>
          <w:rFonts w:ascii="Arial" w:hAnsi="Arial" w:cs="Arial"/>
        </w:rPr>
      </w:pPr>
      <w:r w:rsidRPr="00446A54">
        <w:rPr>
          <w:rFonts w:ascii="Arial" w:hAnsi="Arial" w:cs="Arial"/>
        </w:rPr>
        <w:t>Dovranno altresì essere concordate e di conseguenza approvate dal concedente le manifestazioni gli eventi le mostre e quant’altro venga svolto sugli spazi pubblici.</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spacing w:after="0" w:line="259" w:lineRule="auto"/>
        <w:ind w:right="0" w:firstLine="0"/>
        <w:jc w:val="left"/>
        <w:rPr>
          <w:rFonts w:ascii="Arial" w:hAnsi="Arial" w:cs="Arial"/>
        </w:rPr>
      </w:pP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7. DURATA  </w:t>
      </w:r>
    </w:p>
    <w:p w:rsidR="00705799" w:rsidRPr="00446A54" w:rsidRDefault="00705799" w:rsidP="00446A54">
      <w:pPr>
        <w:ind w:left="0" w:right="0" w:firstLine="0"/>
        <w:rPr>
          <w:rFonts w:ascii="Arial" w:hAnsi="Arial" w:cs="Arial"/>
        </w:rPr>
      </w:pPr>
      <w:r w:rsidRPr="00446A54">
        <w:rPr>
          <w:rFonts w:ascii="Arial" w:hAnsi="Arial" w:cs="Arial"/>
        </w:rPr>
        <w:t xml:space="preserve">La durata della concessione è fissata </w:t>
      </w:r>
      <w:r w:rsidRPr="00446A54">
        <w:rPr>
          <w:rFonts w:ascii="Arial" w:hAnsi="Arial" w:cs="Arial"/>
          <w:highlight w:val="yellow"/>
        </w:rPr>
        <w:t>in anni quattro (4), rinnovabile</w:t>
      </w:r>
      <w:r w:rsidRPr="00446A54">
        <w:rPr>
          <w:rFonts w:ascii="Arial" w:hAnsi="Arial" w:cs="Arial"/>
        </w:rPr>
        <w:t xml:space="preserve"> con l’accordo delle parti per una sola volta per ulteriori quattro anni. </w:t>
      </w:r>
    </w:p>
    <w:p w:rsidR="00705799" w:rsidRPr="00446A54" w:rsidRDefault="00705799" w:rsidP="00446A54">
      <w:pPr>
        <w:ind w:left="-3" w:right="0" w:firstLine="0"/>
        <w:rPr>
          <w:rFonts w:ascii="Arial" w:hAnsi="Arial" w:cs="Arial"/>
        </w:rPr>
      </w:pPr>
      <w:r w:rsidRPr="00446A54">
        <w:rPr>
          <w:rFonts w:ascii="Arial" w:hAnsi="Arial" w:cs="Arial"/>
        </w:rPr>
        <w:t xml:space="preserve">Il Comune potrà dichiarare la risoluzione del contratto a seguito di formali contestazioni di oggettivo inadempimento. Tali contestazioni non potranno in ogni caso superare il numero di due per ogni anno di affidamento, intendendosi che dopo la seconda contestazione formale si procederà alla ripresa in carico dell’area da parte del comune; tale provvedimento potrà comunque avvenire anche a seguito della seconda contestazione, in caso di esistenza di situazioni pericolose o costituenti insidia per i frequentatori dell’area. In tal caso il Comune provvederà ad applicare una penale pari € 100,00 per ogni contestazione e ad escutere la relativa polizza fideiussoria. </w:t>
      </w:r>
    </w:p>
    <w:p w:rsidR="00705799" w:rsidRPr="00446A54" w:rsidRDefault="00705799" w:rsidP="00446A54">
      <w:pPr>
        <w:ind w:left="-3" w:right="0" w:firstLine="0"/>
        <w:rPr>
          <w:rFonts w:ascii="Arial" w:hAnsi="Arial" w:cs="Arial"/>
        </w:rPr>
      </w:pPr>
      <w:r w:rsidRPr="00446A54">
        <w:rPr>
          <w:rFonts w:ascii="Arial" w:hAnsi="Arial" w:cs="Arial"/>
        </w:rPr>
        <w:t>L’assegnatario potrà recedere dalla concessione in qualsiasi momento previa comunicazione scritta al comune con un preavviso di novanta giorni.</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8. CANONE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Il Concessionario si obbliga nei confronti del Comune di Ziano di Fiemme a corrispondere il canone annuo offerto in sede di gara in rate bimestrali. Il canone dovrà essere versato dal concessionario al Comune mediante Bonifico bancario La prima rata dovrà essere versata alla data del Verbale di consegna. </w:t>
      </w:r>
    </w:p>
    <w:p w:rsidR="00705799" w:rsidRPr="00446A54" w:rsidRDefault="00705799" w:rsidP="00446A54">
      <w:pPr>
        <w:spacing w:after="26"/>
        <w:ind w:left="2" w:right="0" w:firstLine="0"/>
        <w:rPr>
          <w:rFonts w:ascii="Arial" w:hAnsi="Arial" w:cs="Arial"/>
        </w:rPr>
      </w:pPr>
      <w:r w:rsidRPr="00446A54">
        <w:rPr>
          <w:rFonts w:ascii="Arial" w:hAnsi="Arial" w:cs="Arial"/>
        </w:rPr>
        <w:t xml:space="preserve">Dal canone di concessione potranno essere eventualmente scomputate fino a concorrenza dello stesso le spese sostenute dal concessionario per eventuali interventi di manutenzione straordinaria, eseguiti comunque previa autorizzazione scritta concessa dall’Ente. Sarà consentito tale scomputo solo dietro presentazione di apposita rendicontazione relativa alle spese sostenute.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9 RESPONSABILITÀ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Il concessionario è l’unico e solo responsabile dei rapporti con gli utenti, con il personale e i terzi, e con le autorità di controllo e vigilanza nell’ambito della gestione del servizio.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Il concessionario risponderà direttamente dei danni causati alle persone o alle cose comunque provocati nell’esecuzione del servizio, restando a suo completo ed esclusivo carico qualsiasi risarcimento senza diritto di rivalsa o di compensi da parte del Comune.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Il Comune è pertanto sollevato da ogni responsabilità, diretta o indiretta, dipendente dall’esercizio della concessione, sotto il profilo civile e penale. </w:t>
      </w:r>
    </w:p>
    <w:p w:rsidR="00705799" w:rsidRPr="00446A54" w:rsidRDefault="00705799" w:rsidP="00446A54">
      <w:pPr>
        <w:spacing w:after="29"/>
        <w:ind w:left="2" w:right="0" w:firstLine="0"/>
        <w:rPr>
          <w:rFonts w:ascii="Arial" w:hAnsi="Arial" w:cs="Arial"/>
        </w:rPr>
      </w:pPr>
      <w:r w:rsidRPr="00446A54">
        <w:rPr>
          <w:rFonts w:ascii="Arial" w:hAnsi="Arial" w:cs="Arial"/>
        </w:rPr>
        <w:lastRenderedPageBreak/>
        <w:t xml:space="preserve">Il Concessionario resta comunque obbligato a consentire su semplice richiesta, lo svolgimento delle attività organizzate direttamente dal Comune, a condizione che le stesse non ostacolino lo svolgimento di attività programmate dal Concessionario.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10. SUB-CONCESSIONE DELL’IMPIANTO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E’ vietata la sub-concessione del contratto pena, la risoluzione della convenzione e la riparazione degli eventuali danni.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11. OSSERVANZA DI LEGGI E REGOLAMENTI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Oltre all’osservanza di tutte le norme specificate nell’atto di concessione, il concessionario avrà l’obbligo di osservare tutte le disposizioni portate da leggi o regolamenti in vigore o che potessero venire emanate durante il periodo della gestione, in materia igienico sanitaria, di pubblica sicurezza, e di tutela ambientale. </w:t>
      </w:r>
    </w:p>
    <w:p w:rsidR="00705799" w:rsidRPr="00446A54" w:rsidRDefault="00705799" w:rsidP="00F47DC4">
      <w:pPr>
        <w:ind w:right="0"/>
        <w:rPr>
          <w:rFonts w:ascii="Arial" w:hAnsi="Arial" w:cs="Arial"/>
        </w:rPr>
      </w:pPr>
    </w:p>
    <w:p w:rsidR="00705799" w:rsidRPr="00446A54" w:rsidRDefault="00705799" w:rsidP="00777086">
      <w:pPr>
        <w:pStyle w:val="Titolo1"/>
        <w:ind w:left="7"/>
        <w:rPr>
          <w:rFonts w:ascii="Arial" w:hAnsi="Arial" w:cs="Arial"/>
          <w:sz w:val="23"/>
          <w:szCs w:val="23"/>
        </w:rPr>
      </w:pPr>
      <w:r w:rsidRPr="00446A54">
        <w:rPr>
          <w:rFonts w:ascii="Arial" w:hAnsi="Arial" w:cs="Arial"/>
          <w:bCs/>
          <w:color w:val="auto"/>
          <w:sz w:val="22"/>
          <w:u w:val="none"/>
        </w:rPr>
        <w:t xml:space="preserve">ART. 12 - VERIFICA E CONTROLLO SULLO SVOLGIMENTO DEL SERVIZIO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L’Amministrazione comunale si riserva, con ampia ed insindacabile facoltà e senza che il concessionario possa nulla eccepire, di effettuare verifiche e controlli circa la perfetta osservanza da parte del concessionario medesimo di tutte le prescrizioni contenute nel presente capitolato e nel contratto ed in particolare i controlli di rispondenza e di qualità su quanto dichiarato in sede di gara. Qualora, dal controllo qualitativo, il servizio dovesse risultare non conforme alle prescrizioni previste, il concessionario dovrà provvedere tempestivamente ad eliminare le disfunzioni rilevate. </w:t>
      </w:r>
    </w:p>
    <w:p w:rsidR="00705799" w:rsidRPr="00446A54" w:rsidRDefault="00705799" w:rsidP="00446A54">
      <w:pPr>
        <w:spacing w:after="29"/>
        <w:ind w:left="2" w:right="0" w:firstLine="0"/>
        <w:rPr>
          <w:rFonts w:ascii="Arial" w:hAnsi="Arial" w:cs="Arial"/>
        </w:rPr>
      </w:pPr>
      <w:r w:rsidRPr="00446A54">
        <w:rPr>
          <w:rFonts w:ascii="Arial" w:hAnsi="Arial" w:cs="Arial"/>
        </w:rPr>
        <w:t>Le risultanze dei controlli e delle verifiche non esimono il concessionario dagli obblighi e dalle responsabilità inerenti al contratto.</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p>
    <w:p w:rsidR="00705799" w:rsidRPr="00446A54" w:rsidRDefault="00705799" w:rsidP="00777086">
      <w:pPr>
        <w:pStyle w:val="Titolo1"/>
        <w:ind w:left="7"/>
        <w:rPr>
          <w:rFonts w:ascii="Arial" w:hAnsi="Arial" w:cs="Arial"/>
          <w:bCs/>
          <w:color w:val="auto"/>
          <w:sz w:val="22"/>
          <w:u w:val="none"/>
        </w:rPr>
      </w:pPr>
      <w:r w:rsidRPr="00446A54">
        <w:rPr>
          <w:rFonts w:ascii="Arial" w:hAnsi="Arial" w:cs="Arial"/>
          <w:bCs/>
          <w:color w:val="auto"/>
          <w:sz w:val="22"/>
          <w:u w:val="none"/>
        </w:rPr>
        <w:t xml:space="preserve">ART. 13 - NEGLIGENZA E INADEMPIMENTO – CLAUSOLA PENALE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Per ogni violazione o inesatto adempimento degli obblighi derivanti dal presente capitolato e dal contratto, l’Amministrazione comunale avrà la facoltà, a suo insindacabile giudizio, di applicare nei confronti del concessionario penali da un minimo di euro 250,00 ad un massimo di euro 3.000,00 per ogni violazione. </w:t>
      </w:r>
    </w:p>
    <w:p w:rsidR="00705799" w:rsidRPr="00446A54" w:rsidRDefault="00705799" w:rsidP="00446A54">
      <w:pPr>
        <w:spacing w:after="29"/>
        <w:ind w:right="0"/>
        <w:rPr>
          <w:rFonts w:ascii="Arial" w:hAnsi="Arial" w:cs="Arial"/>
        </w:rPr>
      </w:pPr>
      <w:r w:rsidRPr="00446A54">
        <w:rPr>
          <w:rFonts w:ascii="Arial" w:hAnsi="Arial" w:cs="Arial"/>
        </w:rPr>
        <w:t xml:space="preserve">Tali sanzioni verranno commisurate alla gravità dell’inadempimento.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L’importo delle penali potrà essere trattenuto in sede di liquidazione del compenso o sull’importo della cauzione prestata, che, in tal caso, dovrà essere reintegrata. </w:t>
      </w:r>
    </w:p>
    <w:p w:rsidR="00705799" w:rsidRPr="00446A54" w:rsidRDefault="00705799" w:rsidP="00446A54">
      <w:pPr>
        <w:spacing w:after="29"/>
        <w:ind w:right="0"/>
        <w:rPr>
          <w:rFonts w:ascii="Arial" w:hAnsi="Arial" w:cs="Arial"/>
        </w:rPr>
      </w:pPr>
      <w:r w:rsidRPr="00446A54">
        <w:rPr>
          <w:rFonts w:ascii="Arial" w:hAnsi="Arial" w:cs="Arial"/>
        </w:rPr>
        <w:t xml:space="preserve">Per l’applicazione delle penali l’Amministrazione adotterà il seguente procedimento: </w:t>
      </w:r>
    </w:p>
    <w:p w:rsidR="00705799" w:rsidRPr="00446A54" w:rsidRDefault="00705799" w:rsidP="00193C00">
      <w:pPr>
        <w:spacing w:after="29"/>
        <w:ind w:left="2" w:right="0" w:firstLine="5"/>
        <w:rPr>
          <w:rFonts w:ascii="Arial" w:hAnsi="Arial" w:cs="Arial"/>
        </w:rPr>
      </w:pPr>
      <w:r w:rsidRPr="00446A54">
        <w:rPr>
          <w:rFonts w:ascii="Arial" w:hAnsi="Arial" w:cs="Arial"/>
        </w:rPr>
        <w:t xml:space="preserve">le singole inadempienze verranno contestate per iscritto, con l’imposizione di un termine non superiore a dieci giorni per la presentazione delle eventuali deduzioni del concessionario </w:t>
      </w:r>
    </w:p>
    <w:p w:rsidR="00705799" w:rsidRPr="00446A54" w:rsidRDefault="00705799">
      <w:pPr>
        <w:pStyle w:val="Titolo1"/>
        <w:ind w:left="7"/>
        <w:rPr>
          <w:rFonts w:ascii="Arial" w:hAnsi="Arial" w:cs="Arial"/>
        </w:rPr>
      </w:pP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ART.14</w:t>
      </w:r>
      <w:r w:rsidRPr="00446A54">
        <w:rPr>
          <w:rFonts w:ascii="Arial" w:hAnsi="Arial" w:cs="Arial"/>
          <w:bCs/>
          <w:color w:val="auto"/>
          <w:sz w:val="22"/>
          <w:highlight w:val="yellow"/>
          <w:u w:val="none"/>
        </w:rPr>
        <w:t>. RISOLUZIONE DEL CONTRATTO</w:t>
      </w:r>
      <w:r w:rsidRPr="00446A54">
        <w:rPr>
          <w:rFonts w:ascii="Arial" w:hAnsi="Arial" w:cs="Arial"/>
          <w:bCs/>
          <w:color w:val="auto"/>
          <w:sz w:val="22"/>
          <w:u w:val="none"/>
        </w:rPr>
        <w:t xml:space="preserve">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L’ amministrazione comunale , in caso di inadempienze rispetto agli obblighi derivanti in capo al concessionario, non sanate in seguito a diffida formale, o anche a seguito di una singola inadempienza rispetto agli obblighi assunti con la partecipazione al presente bando di gara, o mancata realizzazione di quanto indicato nell’offerta presentata in sede di gara, potrà risolvere unilateralmente la contratto, con preavviso di 15 giorni, incamerando le garanzie prestate, fatto salvo il risarcimento dell’eventuale maggior danno.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Alla risoluzione potrà pervenirsi solo dopo aver contestato l’addebito ed esaminato le eventuali controdeduzioni. È comunque causa di risoluzione del contratto: </w:t>
      </w:r>
    </w:p>
    <w:p w:rsidR="00705799" w:rsidRPr="00446A54" w:rsidRDefault="00705799" w:rsidP="00193C00">
      <w:pPr>
        <w:pStyle w:val="Paragrafoelenco"/>
        <w:numPr>
          <w:ilvl w:val="0"/>
          <w:numId w:val="31"/>
        </w:numPr>
        <w:spacing w:after="29"/>
        <w:ind w:right="0"/>
        <w:rPr>
          <w:rFonts w:ascii="Arial" w:hAnsi="Arial" w:cs="Arial"/>
        </w:rPr>
      </w:pPr>
      <w:r w:rsidRPr="00446A54">
        <w:rPr>
          <w:rFonts w:ascii="Arial" w:hAnsi="Arial" w:cs="Arial"/>
        </w:rPr>
        <w:t xml:space="preserve">la dichiarazione di fallimento dell’aggiudicatario; </w:t>
      </w:r>
    </w:p>
    <w:p w:rsidR="00705799" w:rsidRPr="00446A54" w:rsidRDefault="00705799" w:rsidP="00193C00">
      <w:pPr>
        <w:pStyle w:val="Paragrafoelenco"/>
        <w:numPr>
          <w:ilvl w:val="0"/>
          <w:numId w:val="31"/>
        </w:numPr>
        <w:spacing w:after="29"/>
        <w:ind w:right="0"/>
        <w:rPr>
          <w:rFonts w:ascii="Arial" w:hAnsi="Arial" w:cs="Arial"/>
        </w:rPr>
      </w:pPr>
      <w:r w:rsidRPr="00446A54">
        <w:rPr>
          <w:rFonts w:ascii="Arial" w:hAnsi="Arial" w:cs="Arial"/>
        </w:rPr>
        <w:lastRenderedPageBreak/>
        <w:t xml:space="preserve">la sub-concessione del contratto; </w:t>
      </w:r>
    </w:p>
    <w:p w:rsidR="00705799" w:rsidRPr="00446A54" w:rsidRDefault="00705799" w:rsidP="00193C00">
      <w:pPr>
        <w:pStyle w:val="Paragrafoelenco"/>
        <w:numPr>
          <w:ilvl w:val="0"/>
          <w:numId w:val="31"/>
        </w:numPr>
        <w:spacing w:after="29"/>
        <w:ind w:right="0"/>
        <w:rPr>
          <w:rFonts w:ascii="Arial" w:hAnsi="Arial" w:cs="Arial"/>
        </w:rPr>
      </w:pPr>
      <w:r w:rsidRPr="00446A54">
        <w:rPr>
          <w:rFonts w:ascii="Arial" w:hAnsi="Arial" w:cs="Arial"/>
        </w:rPr>
        <w:t xml:space="preserve">la commissione di infrazioni di rilevanza penale; </w:t>
      </w:r>
    </w:p>
    <w:p w:rsidR="00705799" w:rsidRPr="00446A54" w:rsidRDefault="00705799" w:rsidP="00193C00">
      <w:pPr>
        <w:pStyle w:val="Paragrafoelenco"/>
        <w:numPr>
          <w:ilvl w:val="0"/>
          <w:numId w:val="31"/>
        </w:numPr>
        <w:spacing w:after="29"/>
        <w:ind w:right="0"/>
        <w:rPr>
          <w:rFonts w:ascii="Arial" w:hAnsi="Arial" w:cs="Arial"/>
        </w:rPr>
      </w:pPr>
      <w:r w:rsidRPr="00446A54">
        <w:rPr>
          <w:rFonts w:ascii="Arial" w:hAnsi="Arial" w:cs="Arial"/>
        </w:rPr>
        <w:t>il mancato adempimento di tutti gli obblighi assunti con la partecipazione al Bando di Gara;</w:t>
      </w:r>
    </w:p>
    <w:p w:rsidR="00705799" w:rsidRPr="00446A54" w:rsidRDefault="00705799" w:rsidP="00193C00">
      <w:pPr>
        <w:pStyle w:val="Paragrafoelenco"/>
        <w:numPr>
          <w:ilvl w:val="0"/>
          <w:numId w:val="31"/>
        </w:numPr>
        <w:spacing w:after="29"/>
        <w:ind w:right="0"/>
        <w:rPr>
          <w:rFonts w:ascii="Arial" w:hAnsi="Arial" w:cs="Arial"/>
        </w:rPr>
      </w:pPr>
      <w:r w:rsidRPr="00446A54">
        <w:rPr>
          <w:rFonts w:ascii="Arial" w:hAnsi="Arial" w:cs="Arial"/>
        </w:rPr>
        <w:t>la mancata attività per una durata superiore a giorni 30, anche non consecutivi, per cause dipendenti dal concessionario.</w:t>
      </w:r>
    </w:p>
    <w:p w:rsidR="00705799" w:rsidRPr="00446A54" w:rsidRDefault="00705799">
      <w:pPr>
        <w:spacing w:after="0" w:line="259" w:lineRule="auto"/>
        <w:ind w:right="0" w:firstLine="0"/>
        <w:jc w:val="left"/>
        <w:rPr>
          <w:rFonts w:ascii="Arial" w:hAnsi="Arial" w:cs="Arial"/>
        </w:rPr>
      </w:pP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15.DOMICILIO </w:t>
      </w:r>
    </w:p>
    <w:p w:rsidR="00705799" w:rsidRPr="00446A54" w:rsidRDefault="00705799" w:rsidP="00446A54">
      <w:pPr>
        <w:spacing w:after="29"/>
        <w:ind w:left="2" w:right="0" w:firstLine="0"/>
        <w:rPr>
          <w:rFonts w:ascii="Arial" w:hAnsi="Arial" w:cs="Arial"/>
        </w:rPr>
      </w:pPr>
      <w:r w:rsidRPr="00446A54">
        <w:rPr>
          <w:rFonts w:ascii="Arial" w:hAnsi="Arial" w:cs="Arial"/>
        </w:rPr>
        <w:t xml:space="preserve">Il Concessionario deve eleggere domicilio nel luogo nel quale si svolge il servizio; a tale domicilio si intendono ritualmente effettuate tutte le intimazioni, le assegnazioni di termini e ogni altra notificazione o comunicazione relativa al contratto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rPr>
      </w:pPr>
      <w:r w:rsidRPr="00446A54">
        <w:rPr>
          <w:rFonts w:ascii="Arial" w:hAnsi="Arial" w:cs="Arial"/>
          <w:bCs/>
          <w:color w:val="auto"/>
          <w:sz w:val="22"/>
          <w:u w:val="none"/>
        </w:rPr>
        <w:t xml:space="preserve">ART.16.RESPONSABILE TECNICO </w:t>
      </w:r>
    </w:p>
    <w:p w:rsidR="00705799" w:rsidRPr="00446A54" w:rsidRDefault="00705799" w:rsidP="00446A54">
      <w:pPr>
        <w:ind w:left="-3" w:right="0" w:firstLine="0"/>
        <w:rPr>
          <w:rFonts w:ascii="Arial" w:hAnsi="Arial" w:cs="Arial"/>
        </w:rPr>
      </w:pPr>
      <w:r w:rsidRPr="00446A54">
        <w:rPr>
          <w:rFonts w:ascii="Arial" w:hAnsi="Arial" w:cs="Arial"/>
        </w:rPr>
        <w:t xml:space="preserve">Il Concessionario deve nominare una persona idonea quale incaricata di rappresentare il Concessionario presso il Comune per tutto quanto concerne l’esecuzione del contratto.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rsidP="00203A8F">
      <w:pPr>
        <w:pStyle w:val="Titolo1"/>
        <w:ind w:left="7"/>
        <w:rPr>
          <w:rFonts w:ascii="Arial" w:hAnsi="Arial" w:cs="Arial"/>
          <w:bCs/>
          <w:color w:val="auto"/>
          <w:sz w:val="22"/>
          <w:u w:val="none"/>
        </w:rPr>
      </w:pPr>
      <w:r w:rsidRPr="00446A54">
        <w:rPr>
          <w:rFonts w:ascii="Arial" w:hAnsi="Arial" w:cs="Arial"/>
          <w:bCs/>
          <w:color w:val="auto"/>
          <w:sz w:val="22"/>
          <w:u w:val="none"/>
        </w:rPr>
        <w:t xml:space="preserve">ART. 17 LICENZE ED AUTORIZZAZIONI. </w:t>
      </w:r>
    </w:p>
    <w:p w:rsidR="00705799" w:rsidRPr="00446A54" w:rsidRDefault="00705799" w:rsidP="00446A54">
      <w:pPr>
        <w:ind w:left="-3" w:right="0" w:firstLine="0"/>
        <w:rPr>
          <w:rFonts w:ascii="Arial" w:hAnsi="Arial" w:cs="Arial"/>
        </w:rPr>
      </w:pPr>
      <w:r w:rsidRPr="00446A54">
        <w:rPr>
          <w:rFonts w:ascii="Arial" w:hAnsi="Arial" w:cs="Arial"/>
        </w:rPr>
        <w:t xml:space="preserve">Le licenze e/o autorizzazioni relative alle attività di cui alla presente concessione di servizio dovranno essere, per la durata della gestione, intestate al Concessionario, il quale si impegna a presentare entro e non oltre 30 gg dalla stipula del contratto e comunque prima dell’inizio dell’attività, le relative domande agli uffici competenti. </w:t>
      </w:r>
    </w:p>
    <w:p w:rsidR="00705799" w:rsidRPr="00446A54" w:rsidRDefault="00705799" w:rsidP="00446A54">
      <w:pPr>
        <w:ind w:left="-1" w:right="0" w:firstLine="0"/>
        <w:rPr>
          <w:rFonts w:ascii="Arial" w:hAnsi="Arial" w:cs="Arial"/>
        </w:rPr>
      </w:pPr>
      <w:r w:rsidRPr="00446A54">
        <w:rPr>
          <w:rFonts w:ascii="Arial" w:hAnsi="Arial" w:cs="Arial"/>
        </w:rPr>
        <w:t xml:space="preserve">Tali licenze e/o autorizzazioni si intendono automaticamente revocate in ogni caso di decadenza, revoca e risoluzione anticipata del contratto di servizio. </w:t>
      </w:r>
    </w:p>
    <w:p w:rsidR="00705799" w:rsidRPr="00446A54" w:rsidRDefault="00705799" w:rsidP="00D40063">
      <w:pPr>
        <w:ind w:left="-3" w:right="0"/>
        <w:rPr>
          <w:rFonts w:ascii="Arial" w:hAnsi="Arial" w:cs="Arial"/>
        </w:rPr>
      </w:pPr>
      <w:r w:rsidRPr="00446A54">
        <w:rPr>
          <w:rFonts w:ascii="Arial" w:hAnsi="Arial" w:cs="Arial"/>
        </w:rPr>
        <w:t xml:space="preserve">Il Concessionario assume verso il Comune piena responsabilità sull’osservanza di tutte le norme che disciplinano la gestione di attività commerciali.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18 NORME DI SICUREZZA GENERALI </w:t>
      </w:r>
    </w:p>
    <w:p w:rsidR="00705799" w:rsidRPr="00446A54" w:rsidRDefault="00705799" w:rsidP="00446A54">
      <w:pPr>
        <w:ind w:left="-3" w:right="0" w:firstLine="0"/>
        <w:rPr>
          <w:rFonts w:ascii="Arial" w:hAnsi="Arial" w:cs="Arial"/>
        </w:rPr>
      </w:pPr>
      <w:r w:rsidRPr="00446A54">
        <w:rPr>
          <w:rFonts w:ascii="Arial" w:hAnsi="Arial" w:cs="Arial"/>
        </w:rPr>
        <w:t xml:space="preserve">Tutte le attività connesse alla concessione di cui al presente Capitolato devono svolgersi nel pieno rispetto di tutte le norme vigenti in materia di prevenzione degli infortuni e igiene del lavoro e, in ogni caso, in condizione di permanente sicurezza e igiene per gli operatori e per i fruitori dei servizi.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ART.19 SICUREZZA SUI LUOGHI DI LAVORO </w:t>
      </w:r>
    </w:p>
    <w:p w:rsidR="00705799" w:rsidRPr="00446A54" w:rsidRDefault="00705799" w:rsidP="00446A54">
      <w:pPr>
        <w:ind w:left="-3" w:right="0" w:firstLine="0"/>
        <w:rPr>
          <w:rFonts w:ascii="Arial" w:hAnsi="Arial" w:cs="Arial"/>
        </w:rPr>
      </w:pPr>
      <w:r w:rsidRPr="00446A54">
        <w:rPr>
          <w:rFonts w:ascii="Arial" w:hAnsi="Arial" w:cs="Arial"/>
        </w:rPr>
        <w:t xml:space="preserve">Al contratto di concessione che seguirà all’aggiudicazione della presente gara si applicheranno le disposizioni vigenti in materia di sicurezza del lavoro nonché ogni altra disposizione inerente la sicurezza e la tutela igienico sanitaria applicabile alla tipologia delle attività promosse dal concessionario. </w:t>
      </w:r>
    </w:p>
    <w:p w:rsidR="00705799" w:rsidRPr="00446A54" w:rsidRDefault="00705799" w:rsidP="00446A54">
      <w:pPr>
        <w:ind w:left="-3" w:right="0" w:firstLine="0"/>
        <w:rPr>
          <w:rFonts w:ascii="Arial" w:hAnsi="Arial" w:cs="Arial"/>
        </w:rPr>
      </w:pPr>
      <w:r w:rsidRPr="00446A54">
        <w:rPr>
          <w:rFonts w:ascii="Arial" w:hAnsi="Arial" w:cs="Arial"/>
        </w:rPr>
        <w:t xml:space="preserve">Tutti gli obblighi derivanti dalle normative in materia di sicurezza nei luoghi di lavoro e di tutela igienico sanitaria pertinenti alle attività promosse dal concessionario sono a carico dello stesso. Troverà applicazione e dovrà essere garantito il rispetto della normativa in materia di lavoro.  </w:t>
      </w:r>
    </w:p>
    <w:p w:rsidR="00705799" w:rsidRPr="00446A54" w:rsidRDefault="00705799" w:rsidP="00446A54">
      <w:pPr>
        <w:ind w:left="-3" w:right="0" w:firstLine="0"/>
        <w:rPr>
          <w:rFonts w:ascii="Arial" w:hAnsi="Arial" w:cs="Arial"/>
        </w:rPr>
      </w:pPr>
      <w:r w:rsidRPr="00446A54">
        <w:rPr>
          <w:rFonts w:ascii="Arial" w:hAnsi="Arial" w:cs="Arial"/>
        </w:rPr>
        <w:t xml:space="preserve">Il Concessionario è obbligato a fornire all’Amministrazione, entro 30 giorni dall’aggiudicazione, l’indicazione dei contratti collettivi applicati ai lavoratori dipendenti e una dichiarazione in merito al rispetto degli obblighi assicurativi e previdenziali previsti dalle leggi e dai contratti in vigore. </w:t>
      </w:r>
    </w:p>
    <w:p w:rsidR="00705799" w:rsidRPr="00446A54" w:rsidRDefault="00705799" w:rsidP="00D40063">
      <w:pPr>
        <w:ind w:left="-3" w:right="0"/>
        <w:rPr>
          <w:rFonts w:ascii="Arial" w:hAnsi="Arial" w:cs="Arial"/>
        </w:rPr>
      </w:pPr>
      <w:r w:rsidRPr="00446A54">
        <w:rPr>
          <w:rFonts w:ascii="Arial" w:hAnsi="Arial" w:cs="Arial"/>
        </w:rPr>
        <w:t xml:space="preserve">Il Concessionario è obbligato ad osservare le misure generali di tutela agli articoli 15, 17, 18 e 19 del D. </w:t>
      </w:r>
      <w:proofErr w:type="spellStart"/>
      <w:r w:rsidRPr="00446A54">
        <w:rPr>
          <w:rFonts w:ascii="Arial" w:hAnsi="Arial" w:cs="Arial"/>
        </w:rPr>
        <w:t>Lgs</w:t>
      </w:r>
      <w:proofErr w:type="spellEnd"/>
      <w:r w:rsidRPr="00446A54">
        <w:rPr>
          <w:rFonts w:ascii="Arial" w:hAnsi="Arial" w:cs="Arial"/>
        </w:rPr>
        <w:t xml:space="preserve">. n. 81/2008, all’allegato XIII nonché le altre disposizioni dello stesso decreto applicabili alle lavorazioni previste nel luogo ove deve essere svolto il servizio.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lastRenderedPageBreak/>
        <w:t xml:space="preserve">Art. 20 CAUZIONE DEFINITIVA  </w:t>
      </w:r>
    </w:p>
    <w:p w:rsidR="00705799" w:rsidRPr="00446A54" w:rsidRDefault="00705799" w:rsidP="00446A54">
      <w:pPr>
        <w:ind w:left="-3" w:right="0" w:firstLine="0"/>
        <w:rPr>
          <w:rFonts w:ascii="Arial" w:hAnsi="Arial" w:cs="Arial"/>
        </w:rPr>
      </w:pPr>
      <w:r w:rsidRPr="00446A54">
        <w:rPr>
          <w:rFonts w:ascii="Arial" w:hAnsi="Arial" w:cs="Arial"/>
        </w:rPr>
        <w:t xml:space="preserve">A garanzia dell’esatto adempimento di tutti gli obblighi derivanti dal contratto, del risarcimento dei danni, nonché delle spese che eventualmente l’Amministrazione dovesse sostenere durante la durata dello stesso per fatto dell’aggiudicataria, a causa di inadempimento o inesatto adempimento dei suoi obblighi, la stessa verserà prima della stipula del contratto, una garanzia fideiussoria in </w:t>
      </w:r>
      <w:r w:rsidRPr="00446A54">
        <w:rPr>
          <w:rFonts w:ascii="Arial" w:hAnsi="Arial" w:cs="Arial"/>
          <w:highlight w:val="yellow"/>
        </w:rPr>
        <w:t>misura pari a due</w:t>
      </w:r>
      <w:r w:rsidRPr="00446A54">
        <w:rPr>
          <w:rFonts w:ascii="Arial" w:hAnsi="Arial" w:cs="Arial"/>
        </w:rPr>
        <w:t xml:space="preserve"> annualità del canone offerto in sede di gara comprensivo di IVA.</w:t>
      </w:r>
    </w:p>
    <w:p w:rsidR="00705799" w:rsidRPr="00446A54" w:rsidRDefault="00705799" w:rsidP="00446A54">
      <w:pPr>
        <w:ind w:left="-3" w:right="0" w:firstLine="0"/>
        <w:rPr>
          <w:rFonts w:ascii="Arial" w:hAnsi="Arial" w:cs="Arial"/>
        </w:rPr>
      </w:pPr>
      <w:r w:rsidRPr="00446A54">
        <w:rPr>
          <w:rFonts w:ascii="Arial" w:hAnsi="Arial" w:cs="Arial"/>
        </w:rPr>
        <w:t xml:space="preserve">La cauzione definitiva può essere costituita anche mediante fideiussione bancaria o polizza assicurativa rilasciata da impresa di assicurazione di primaria importanza regolarmente autorizzata all'esercizio del ramo cauzioni in base alla normativa vigente. La fideiussione bancaria o la polizza assicurativa dovrà prevedere espressamente la rinuncia al beneficio della preventiva escussione del debitore principale, la rinuncia all'eccezione di cui all'art. 1957, comma 3 del Codice Civile e la sua operatività entro 15 giorni a semplice richiesta del Comune.  </w:t>
      </w:r>
    </w:p>
    <w:p w:rsidR="00705799" w:rsidRPr="00446A54" w:rsidRDefault="00705799" w:rsidP="00446A54">
      <w:pPr>
        <w:ind w:left="-3" w:right="0" w:firstLine="0"/>
        <w:rPr>
          <w:rFonts w:ascii="Arial" w:hAnsi="Arial" w:cs="Arial"/>
        </w:rPr>
      </w:pPr>
      <w:r w:rsidRPr="00446A54">
        <w:rPr>
          <w:rFonts w:ascii="Arial" w:hAnsi="Arial" w:cs="Arial"/>
        </w:rPr>
        <w:t xml:space="preserve">L’aggiudicataria è tenuta ad integrare la cauzione di cui il Comune avesse dovuto avvalersi, in tutto o in parte, durante l'esecuzione del contratto. </w:t>
      </w:r>
    </w:p>
    <w:p w:rsidR="00705799" w:rsidRPr="00446A54" w:rsidRDefault="00446A54">
      <w:pPr>
        <w:ind w:left="-3" w:right="0"/>
        <w:rPr>
          <w:rFonts w:ascii="Arial" w:hAnsi="Arial" w:cs="Arial"/>
        </w:rPr>
      </w:pPr>
      <w:r w:rsidRPr="00446A54">
        <w:rPr>
          <w:rFonts w:ascii="Arial" w:hAnsi="Arial" w:cs="Arial"/>
        </w:rPr>
        <w:t xml:space="preserve"> </w:t>
      </w:r>
      <w:r w:rsidR="00705799" w:rsidRPr="00446A54">
        <w:rPr>
          <w:rFonts w:ascii="Arial" w:hAnsi="Arial" w:cs="Arial"/>
        </w:rPr>
        <w:t xml:space="preserve">La mancata costituzione della suddetta garanzia determina la decadenza dell’affidamento dell’appalto e l’acquisizione della cauzione provvisoria da parte dell’Amministrazione, che aggiudicherà l’appalto al concorrente che segue nella graduatoria.  </w:t>
      </w:r>
    </w:p>
    <w:p w:rsidR="00705799" w:rsidRPr="00446A54" w:rsidRDefault="00705799" w:rsidP="00446A54">
      <w:pPr>
        <w:ind w:left="-3" w:right="0" w:firstLine="0"/>
        <w:rPr>
          <w:rFonts w:ascii="Arial" w:hAnsi="Arial" w:cs="Arial"/>
        </w:rPr>
      </w:pPr>
      <w:r w:rsidRPr="00446A54">
        <w:rPr>
          <w:rFonts w:ascii="Arial" w:hAnsi="Arial" w:cs="Arial"/>
        </w:rPr>
        <w:t xml:space="preserve">Resta salvo per l’Amministrazione aggiudicatrice l’esperimento di ogni altra azione nel caso in cui la cauzione risultasse insufficiente. </w:t>
      </w:r>
    </w:p>
    <w:p w:rsidR="00705799" w:rsidRPr="00446A54" w:rsidRDefault="00705799" w:rsidP="00446A54">
      <w:pPr>
        <w:ind w:left="-3" w:right="0" w:firstLine="0"/>
        <w:rPr>
          <w:rFonts w:ascii="Arial" w:hAnsi="Arial" w:cs="Arial"/>
        </w:rPr>
      </w:pPr>
      <w:r w:rsidRPr="00446A54">
        <w:rPr>
          <w:rFonts w:ascii="Arial" w:hAnsi="Arial" w:cs="Arial"/>
        </w:rPr>
        <w:t xml:space="preserve">La garanzia sul contratto potrà essere svincolata una volta adempiute regolarmente tutte le singole prestazioni previste, previa certificazione redatta dall’ufficio comunale competente.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21 – CONTROVERSIE  </w:t>
      </w:r>
    </w:p>
    <w:p w:rsidR="00705799" w:rsidRPr="00446A54" w:rsidRDefault="00705799" w:rsidP="00446A54">
      <w:pPr>
        <w:ind w:left="-3" w:right="0" w:firstLine="0"/>
        <w:rPr>
          <w:rFonts w:ascii="Arial" w:hAnsi="Arial" w:cs="Arial"/>
        </w:rPr>
      </w:pPr>
      <w:r w:rsidRPr="00446A54">
        <w:rPr>
          <w:rFonts w:ascii="Arial" w:hAnsi="Arial" w:cs="Arial"/>
        </w:rPr>
        <w:t xml:space="preserve">Tutte le controversie derivanti dal contratto, saranno deferite alla competenza dell’Autorità giudiziaria del Foro di Trento, con esclusione della giurisdizione arbitrale. </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pPr>
        <w:pStyle w:val="Titolo1"/>
        <w:ind w:left="7"/>
        <w:rPr>
          <w:rFonts w:ascii="Arial" w:hAnsi="Arial" w:cs="Arial"/>
          <w:bCs/>
          <w:color w:val="auto"/>
          <w:sz w:val="22"/>
          <w:u w:val="none"/>
        </w:rPr>
      </w:pPr>
      <w:r w:rsidRPr="00446A54">
        <w:rPr>
          <w:rFonts w:ascii="Arial" w:hAnsi="Arial" w:cs="Arial"/>
          <w:bCs/>
          <w:color w:val="auto"/>
          <w:sz w:val="22"/>
          <w:u w:val="none"/>
        </w:rPr>
        <w:t xml:space="preserve">Art. 22- NORME APPLICABILI  </w:t>
      </w:r>
    </w:p>
    <w:p w:rsidR="00705799" w:rsidRPr="00446A54" w:rsidRDefault="00705799" w:rsidP="00446A54">
      <w:pPr>
        <w:ind w:left="-3" w:right="0" w:firstLine="0"/>
        <w:rPr>
          <w:rFonts w:ascii="Arial" w:hAnsi="Arial" w:cs="Arial"/>
        </w:rPr>
      </w:pPr>
      <w:r w:rsidRPr="00446A54">
        <w:rPr>
          <w:rFonts w:ascii="Arial" w:hAnsi="Arial" w:cs="Arial"/>
        </w:rPr>
        <w:t xml:space="preserve">Per tutto quanto non espressamente previsto e regolamentato, si applicano le disposizioni del codice civile e le altre norme vigenti in materia. </w:t>
      </w:r>
    </w:p>
    <w:p w:rsidR="00705799" w:rsidRPr="00446A54" w:rsidRDefault="00705799">
      <w:pPr>
        <w:ind w:left="-3" w:right="0"/>
        <w:rPr>
          <w:rFonts w:ascii="Arial" w:hAnsi="Arial" w:cs="Arial"/>
        </w:rPr>
      </w:pPr>
    </w:p>
    <w:p w:rsidR="00705799" w:rsidRPr="00446A54" w:rsidRDefault="00705799" w:rsidP="00203A8F">
      <w:pPr>
        <w:pStyle w:val="Titolo1"/>
        <w:ind w:left="7"/>
        <w:rPr>
          <w:rFonts w:ascii="Arial" w:hAnsi="Arial" w:cs="Arial"/>
          <w:bCs/>
          <w:color w:val="auto"/>
          <w:sz w:val="22"/>
          <w:u w:val="none"/>
        </w:rPr>
      </w:pPr>
      <w:r w:rsidRPr="00446A54">
        <w:rPr>
          <w:rFonts w:ascii="Arial" w:hAnsi="Arial" w:cs="Arial"/>
          <w:bCs/>
          <w:color w:val="auto"/>
          <w:sz w:val="22"/>
          <w:u w:val="none"/>
        </w:rPr>
        <w:t xml:space="preserve">ART. 23 - TRACCIABILITA’ </w:t>
      </w:r>
    </w:p>
    <w:p w:rsidR="00705799" w:rsidRPr="00446A54" w:rsidRDefault="00705799" w:rsidP="00446A54">
      <w:pPr>
        <w:ind w:left="-3" w:right="0" w:firstLine="0"/>
        <w:rPr>
          <w:rFonts w:ascii="Arial" w:hAnsi="Arial" w:cs="Arial"/>
          <w:color w:val="auto"/>
          <w:sz w:val="22"/>
        </w:rPr>
      </w:pPr>
      <w:r w:rsidRPr="00446A54">
        <w:rPr>
          <w:rFonts w:ascii="Arial" w:hAnsi="Arial" w:cs="Arial"/>
          <w:color w:val="auto"/>
          <w:sz w:val="22"/>
        </w:rPr>
        <w:t xml:space="preserve">Il concessionario si assume tutti gli obblighi di tracciabilità dei flussi finanziari di cui all’art. 3 della legge 13 agosto 2010 n. 136 e </w:t>
      </w:r>
      <w:proofErr w:type="spellStart"/>
      <w:r w:rsidRPr="00446A54">
        <w:rPr>
          <w:rFonts w:ascii="Arial" w:hAnsi="Arial" w:cs="Arial"/>
          <w:color w:val="auto"/>
          <w:sz w:val="22"/>
        </w:rPr>
        <w:t>ss.mm.ii</w:t>
      </w:r>
      <w:proofErr w:type="spellEnd"/>
      <w:r w:rsidRPr="00446A54">
        <w:rPr>
          <w:rFonts w:ascii="Arial" w:hAnsi="Arial" w:cs="Arial"/>
          <w:color w:val="auto"/>
          <w:sz w:val="22"/>
        </w:rPr>
        <w:t>.</w:t>
      </w:r>
    </w:p>
    <w:p w:rsidR="00705799" w:rsidRPr="00446A54" w:rsidRDefault="00705799">
      <w:pPr>
        <w:spacing w:after="0" w:line="259" w:lineRule="auto"/>
        <w:ind w:right="0" w:firstLine="0"/>
        <w:jc w:val="left"/>
        <w:rPr>
          <w:rFonts w:ascii="Arial" w:hAnsi="Arial" w:cs="Arial"/>
        </w:rPr>
      </w:pPr>
      <w:r w:rsidRPr="00446A54">
        <w:rPr>
          <w:rFonts w:ascii="Arial" w:hAnsi="Arial" w:cs="Arial"/>
        </w:rPr>
        <w:t xml:space="preserve"> </w:t>
      </w:r>
    </w:p>
    <w:p w:rsidR="00705799" w:rsidRPr="00446A54" w:rsidRDefault="00705799" w:rsidP="00490A9D">
      <w:pPr>
        <w:pStyle w:val="Titolo1"/>
        <w:ind w:left="7"/>
        <w:rPr>
          <w:rFonts w:ascii="Arial" w:hAnsi="Arial" w:cs="Arial"/>
          <w:bCs/>
          <w:color w:val="auto"/>
          <w:sz w:val="22"/>
          <w:u w:val="none"/>
        </w:rPr>
      </w:pPr>
      <w:r w:rsidRPr="00446A54">
        <w:rPr>
          <w:rFonts w:ascii="Arial" w:hAnsi="Arial" w:cs="Arial"/>
          <w:bCs/>
          <w:color w:val="auto"/>
          <w:sz w:val="22"/>
          <w:highlight w:val="yellow"/>
          <w:u w:val="none"/>
        </w:rPr>
        <w:t>ART. 24 - PRIVACY</w:t>
      </w:r>
    </w:p>
    <w:p w:rsidR="00705799" w:rsidRPr="00446A54" w:rsidRDefault="00705799" w:rsidP="00C06461">
      <w:pPr>
        <w:rPr>
          <w:rFonts w:ascii="Arial" w:hAnsi="Arial" w:cs="Arial"/>
          <w:szCs w:val="24"/>
        </w:rPr>
      </w:pPr>
      <w:r w:rsidRPr="00446A54">
        <w:rPr>
          <w:rFonts w:ascii="Arial" w:hAnsi="Arial" w:cs="Arial"/>
          <w:szCs w:val="24"/>
        </w:rPr>
        <w:t xml:space="preserve">Si informa che ai sensi degli artt. 13 e 14 del Regolamento UE 2016/679 e del </w:t>
      </w:r>
      <w:proofErr w:type="spellStart"/>
      <w:r w:rsidRPr="00446A54">
        <w:rPr>
          <w:rFonts w:ascii="Arial" w:hAnsi="Arial" w:cs="Arial"/>
          <w:szCs w:val="24"/>
        </w:rPr>
        <w:t>D.Lgs.</w:t>
      </w:r>
      <w:proofErr w:type="spellEnd"/>
      <w:r w:rsidRPr="00446A54">
        <w:rPr>
          <w:rFonts w:ascii="Arial" w:hAnsi="Arial" w:cs="Arial"/>
          <w:szCs w:val="24"/>
        </w:rPr>
        <w:t xml:space="preserve"> 196/2003, i dati personali sono raccolti dal Servizio Segreteria per lo svolgimento dell'attività di gestione di contratti e appalti</w:t>
      </w:r>
      <w:r w:rsidRPr="00446A54">
        <w:rPr>
          <w:rFonts w:ascii="Arial" w:hAnsi="Arial" w:cs="Arial"/>
          <w:i/>
          <w:szCs w:val="24"/>
        </w:rPr>
        <w:t xml:space="preserve"> </w:t>
      </w:r>
      <w:r w:rsidRPr="00446A54">
        <w:rPr>
          <w:rFonts w:ascii="Arial" w:hAnsi="Arial" w:cs="Arial"/>
          <w:szCs w:val="24"/>
        </w:rPr>
        <w:t>in esecuzione di un compito o di una funzione di interesse pubblico. I dati non sono oggetto di comunicazione e diffusione ai sensi di legge.</w:t>
      </w:r>
    </w:p>
    <w:p w:rsidR="00705799" w:rsidRPr="00446A54" w:rsidRDefault="00705799" w:rsidP="00C06461">
      <w:pPr>
        <w:pStyle w:val="OmniPage1"/>
        <w:ind w:left="12"/>
        <w:jc w:val="both"/>
        <w:rPr>
          <w:rFonts w:ascii="Arial" w:hAnsi="Arial" w:cs="Arial"/>
          <w:sz w:val="24"/>
          <w:szCs w:val="24"/>
          <w:lang w:val="it-IT"/>
        </w:rPr>
      </w:pPr>
      <w:r w:rsidRPr="00446A54">
        <w:rPr>
          <w:rFonts w:ascii="Arial" w:hAnsi="Arial" w:cs="Arial"/>
          <w:sz w:val="24"/>
          <w:szCs w:val="24"/>
          <w:lang w:val="it-IT"/>
        </w:rPr>
        <w:t xml:space="preserve">Titolare del trattamento è il Comune di Ziano di Fiemme con sede in piazza Italia n. 7 (e-mail info@comune.ziano.tn.it, sito internet www.comune.ziano.tn.it), Responsabile della Protezione dei Dati è il Consorzio dei Comuni Trentini, con sede a Trento in via Torre Verde 23 (e-mail </w:t>
      </w:r>
      <w:hyperlink r:id="rId6" w:history="1">
        <w:r w:rsidRPr="00446A54">
          <w:rPr>
            <w:rStyle w:val="Collegamentoipertestuale"/>
            <w:rFonts w:ascii="Arial" w:hAnsi="Arial" w:cs="Arial"/>
            <w:sz w:val="24"/>
            <w:szCs w:val="24"/>
            <w:lang w:val="it-IT"/>
          </w:rPr>
          <w:t>servizioRPD@comunitrentini.it</w:t>
        </w:r>
      </w:hyperlink>
      <w:r w:rsidRPr="00446A54">
        <w:rPr>
          <w:rFonts w:ascii="Arial" w:hAnsi="Arial" w:cs="Arial"/>
          <w:sz w:val="24"/>
          <w:szCs w:val="24"/>
          <w:lang w:val="it-IT"/>
        </w:rPr>
        <w:t xml:space="preserve">, sito internet </w:t>
      </w:r>
      <w:hyperlink r:id="rId7" w:history="1">
        <w:r w:rsidRPr="00446A54">
          <w:rPr>
            <w:rStyle w:val="Collegamentoipertestuale"/>
            <w:rFonts w:ascii="Arial" w:hAnsi="Arial" w:cs="Arial"/>
            <w:sz w:val="24"/>
            <w:szCs w:val="24"/>
            <w:lang w:val="it-IT"/>
          </w:rPr>
          <w:t>www.comunitrentini.it</w:t>
        </w:r>
      </w:hyperlink>
      <w:r w:rsidRPr="00446A54">
        <w:rPr>
          <w:rFonts w:ascii="Arial" w:hAnsi="Arial" w:cs="Arial"/>
          <w:sz w:val="24"/>
          <w:szCs w:val="24"/>
          <w:lang w:val="it-IT"/>
        </w:rPr>
        <w:t xml:space="preserve"> ).</w:t>
      </w:r>
    </w:p>
    <w:p w:rsidR="00705799" w:rsidRPr="00446A54" w:rsidRDefault="00705799" w:rsidP="00C06461">
      <w:pPr>
        <w:pStyle w:val="OmniPage3"/>
        <w:ind w:left="12" w:firstLine="24"/>
        <w:jc w:val="both"/>
        <w:rPr>
          <w:rFonts w:ascii="Arial" w:hAnsi="Arial" w:cs="Arial"/>
          <w:sz w:val="24"/>
          <w:szCs w:val="24"/>
          <w:lang w:val="it-IT"/>
        </w:rPr>
      </w:pPr>
      <w:r w:rsidRPr="00446A54">
        <w:rPr>
          <w:rFonts w:ascii="Arial" w:hAnsi="Arial" w:cs="Arial"/>
          <w:sz w:val="24"/>
          <w:szCs w:val="24"/>
          <w:lang w:val="it-IT"/>
        </w:rPr>
        <w:t>La parte acquirente può esercitare il diritto di accesso e gli altri diritti di cui agli artt. 15 e seguenti del Regolamento UE 2016/679.</w:t>
      </w:r>
    </w:p>
    <w:p w:rsidR="00705799" w:rsidRPr="00446A54" w:rsidRDefault="00705799" w:rsidP="00C06461">
      <w:pPr>
        <w:pStyle w:val="OmniPage3"/>
        <w:ind w:left="12" w:firstLine="24"/>
        <w:jc w:val="both"/>
        <w:rPr>
          <w:rFonts w:ascii="Arial" w:hAnsi="Arial" w:cs="Arial"/>
          <w:sz w:val="24"/>
          <w:szCs w:val="24"/>
          <w:lang w:val="it-IT"/>
        </w:rPr>
      </w:pPr>
      <w:r w:rsidRPr="00446A54">
        <w:rPr>
          <w:rFonts w:ascii="Arial" w:hAnsi="Arial" w:cs="Arial"/>
          <w:sz w:val="24"/>
          <w:szCs w:val="24"/>
          <w:lang w:val="it-IT"/>
        </w:rPr>
        <w:t>L’informativa completa ai sensi degli artt. 13 e 14 del Regolamento UE 2016/679 è a disposizione presso il Servizio Segreteria.</w:t>
      </w:r>
    </w:p>
    <w:p w:rsidR="00705799" w:rsidRPr="00446A54" w:rsidRDefault="00705799">
      <w:pPr>
        <w:spacing w:after="0" w:line="259" w:lineRule="auto"/>
        <w:ind w:right="0" w:firstLine="0"/>
        <w:jc w:val="left"/>
        <w:rPr>
          <w:rFonts w:ascii="Arial" w:hAnsi="Arial" w:cs="Arial"/>
        </w:rPr>
      </w:pPr>
    </w:p>
    <w:sectPr w:rsidR="00705799" w:rsidRPr="00446A54" w:rsidSect="00446A5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2D00"/>
    <w:multiLevelType w:val="hybridMultilevel"/>
    <w:tmpl w:val="2114887E"/>
    <w:lvl w:ilvl="0" w:tplc="B29EE698">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0E3A13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72634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B5648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8C28A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C9E5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2545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BFAF6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F9F27A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02361250"/>
    <w:multiLevelType w:val="hybridMultilevel"/>
    <w:tmpl w:val="5C06EAE6"/>
    <w:lvl w:ilvl="0" w:tplc="3DC4189C">
      <w:start w:val="5"/>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69CAD81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vertAlign w:val="baseline"/>
      </w:rPr>
    </w:lvl>
    <w:lvl w:ilvl="2" w:tplc="794AA85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vertAlign w:val="baseline"/>
      </w:rPr>
    </w:lvl>
    <w:lvl w:ilvl="3" w:tplc="C8700E3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vertAlign w:val="baseline"/>
      </w:rPr>
    </w:lvl>
    <w:lvl w:ilvl="4" w:tplc="9C54E13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vertAlign w:val="baseline"/>
      </w:rPr>
    </w:lvl>
    <w:lvl w:ilvl="5" w:tplc="10501EE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vertAlign w:val="baseline"/>
      </w:rPr>
    </w:lvl>
    <w:lvl w:ilvl="6" w:tplc="443E500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vertAlign w:val="baseline"/>
      </w:rPr>
    </w:lvl>
    <w:lvl w:ilvl="7" w:tplc="286624A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vertAlign w:val="baseline"/>
      </w:rPr>
    </w:lvl>
    <w:lvl w:ilvl="8" w:tplc="CEE0261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5FE15A4"/>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 w15:restartNumberingAfterBreak="0">
    <w:nsid w:val="0AB44202"/>
    <w:multiLevelType w:val="hybridMultilevel"/>
    <w:tmpl w:val="2732EE8C"/>
    <w:lvl w:ilvl="0" w:tplc="F77E1FEE">
      <w:start w:val="1"/>
      <w:numFmt w:val="lowerLetter"/>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3280CA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8CA2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4603F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A4CB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22E6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97E2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B3AEB2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1CEB2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15:restartNumberingAfterBreak="0">
    <w:nsid w:val="0CE55013"/>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5" w15:restartNumberingAfterBreak="0">
    <w:nsid w:val="122547F2"/>
    <w:multiLevelType w:val="hybridMultilevel"/>
    <w:tmpl w:val="8BACEB12"/>
    <w:lvl w:ilvl="0" w:tplc="3894003E">
      <w:start w:val="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D1804"/>
    <w:multiLevelType w:val="hybridMultilevel"/>
    <w:tmpl w:val="04FA5074"/>
    <w:lvl w:ilvl="0" w:tplc="F64096F0">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126AC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C48B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5F274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8BA4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FCB0B1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B7A2B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6E6D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FC5C1D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181A5A7B"/>
    <w:multiLevelType w:val="hybridMultilevel"/>
    <w:tmpl w:val="E17E3A06"/>
    <w:lvl w:ilvl="0" w:tplc="664852B0">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91107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A601C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F5AA10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D304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C74BB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6B6FA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EE40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F138A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15:restartNumberingAfterBreak="0">
    <w:nsid w:val="20080760"/>
    <w:multiLevelType w:val="hybridMultilevel"/>
    <w:tmpl w:val="783C0452"/>
    <w:lvl w:ilvl="0" w:tplc="22D0FB26">
      <w:start w:val="1"/>
      <w:numFmt w:val="decimal"/>
      <w:lvlText w:val="%1."/>
      <w:lvlJc w:val="left"/>
      <w:pPr>
        <w:ind w:left="359" w:hanging="360"/>
      </w:pPr>
      <w:rPr>
        <w:rFonts w:cs="Times New Roman" w:hint="default"/>
      </w:rPr>
    </w:lvl>
    <w:lvl w:ilvl="1" w:tplc="04100019" w:tentative="1">
      <w:start w:val="1"/>
      <w:numFmt w:val="lowerLetter"/>
      <w:lvlText w:val="%2."/>
      <w:lvlJc w:val="left"/>
      <w:pPr>
        <w:ind w:left="1079" w:hanging="360"/>
      </w:pPr>
      <w:rPr>
        <w:rFonts w:cs="Times New Roman"/>
      </w:rPr>
    </w:lvl>
    <w:lvl w:ilvl="2" w:tplc="0410001B" w:tentative="1">
      <w:start w:val="1"/>
      <w:numFmt w:val="lowerRoman"/>
      <w:lvlText w:val="%3."/>
      <w:lvlJc w:val="right"/>
      <w:pPr>
        <w:ind w:left="1799" w:hanging="180"/>
      </w:pPr>
      <w:rPr>
        <w:rFonts w:cs="Times New Roman"/>
      </w:rPr>
    </w:lvl>
    <w:lvl w:ilvl="3" w:tplc="0410000F" w:tentative="1">
      <w:start w:val="1"/>
      <w:numFmt w:val="decimal"/>
      <w:lvlText w:val="%4."/>
      <w:lvlJc w:val="left"/>
      <w:pPr>
        <w:ind w:left="2519" w:hanging="360"/>
      </w:pPr>
      <w:rPr>
        <w:rFonts w:cs="Times New Roman"/>
      </w:rPr>
    </w:lvl>
    <w:lvl w:ilvl="4" w:tplc="04100019" w:tentative="1">
      <w:start w:val="1"/>
      <w:numFmt w:val="lowerLetter"/>
      <w:lvlText w:val="%5."/>
      <w:lvlJc w:val="left"/>
      <w:pPr>
        <w:ind w:left="3239" w:hanging="360"/>
      </w:pPr>
      <w:rPr>
        <w:rFonts w:cs="Times New Roman"/>
      </w:rPr>
    </w:lvl>
    <w:lvl w:ilvl="5" w:tplc="0410001B" w:tentative="1">
      <w:start w:val="1"/>
      <w:numFmt w:val="lowerRoman"/>
      <w:lvlText w:val="%6."/>
      <w:lvlJc w:val="right"/>
      <w:pPr>
        <w:ind w:left="3959" w:hanging="180"/>
      </w:pPr>
      <w:rPr>
        <w:rFonts w:cs="Times New Roman"/>
      </w:rPr>
    </w:lvl>
    <w:lvl w:ilvl="6" w:tplc="0410000F" w:tentative="1">
      <w:start w:val="1"/>
      <w:numFmt w:val="decimal"/>
      <w:lvlText w:val="%7."/>
      <w:lvlJc w:val="left"/>
      <w:pPr>
        <w:ind w:left="4679" w:hanging="360"/>
      </w:pPr>
      <w:rPr>
        <w:rFonts w:cs="Times New Roman"/>
      </w:rPr>
    </w:lvl>
    <w:lvl w:ilvl="7" w:tplc="04100019" w:tentative="1">
      <w:start w:val="1"/>
      <w:numFmt w:val="lowerLetter"/>
      <w:lvlText w:val="%8."/>
      <w:lvlJc w:val="left"/>
      <w:pPr>
        <w:ind w:left="5399" w:hanging="360"/>
      </w:pPr>
      <w:rPr>
        <w:rFonts w:cs="Times New Roman"/>
      </w:rPr>
    </w:lvl>
    <w:lvl w:ilvl="8" w:tplc="0410001B" w:tentative="1">
      <w:start w:val="1"/>
      <w:numFmt w:val="lowerRoman"/>
      <w:lvlText w:val="%9."/>
      <w:lvlJc w:val="right"/>
      <w:pPr>
        <w:ind w:left="6119" w:hanging="180"/>
      </w:pPr>
      <w:rPr>
        <w:rFonts w:cs="Times New Roman"/>
      </w:rPr>
    </w:lvl>
  </w:abstractNum>
  <w:abstractNum w:abstractNumId="9" w15:restartNumberingAfterBreak="0">
    <w:nsid w:val="211D209A"/>
    <w:multiLevelType w:val="hybridMultilevel"/>
    <w:tmpl w:val="D1483246"/>
    <w:lvl w:ilvl="0" w:tplc="FC4A53FA">
      <w:start w:val="1"/>
      <w:numFmt w:val="decimal"/>
      <w:lvlText w:val="%1."/>
      <w:lvlJc w:val="left"/>
      <w:rPr>
        <w:rFonts w:ascii="Times New Roman" w:eastAsia="Times New Roman" w:hAnsi="Times New Roman" w:cs="Times New Roman"/>
        <w:b w:val="0"/>
        <w:i w:val="0"/>
        <w:strike w:val="0"/>
        <w:dstrike w:val="0"/>
        <w:color w:val="000000"/>
        <w:sz w:val="22"/>
        <w:szCs w:val="22"/>
        <w:u w:val="none" w:color="000000"/>
        <w:vertAlign w:val="baseline"/>
      </w:rPr>
    </w:lvl>
    <w:lvl w:ilvl="1" w:tplc="155254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0D98C8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799832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7D9065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D9CCF1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8DF8EA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BA4A62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9850C3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0" w15:restartNumberingAfterBreak="0">
    <w:nsid w:val="21462910"/>
    <w:multiLevelType w:val="hybridMultilevel"/>
    <w:tmpl w:val="21AAFABA"/>
    <w:lvl w:ilvl="0" w:tplc="4A74BEEC">
      <w:start w:val="4"/>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1CEA94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DAE6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7946E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9F88D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BD064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36E8B9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7C8D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D748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21502BF3"/>
    <w:multiLevelType w:val="hybridMultilevel"/>
    <w:tmpl w:val="A9B292CE"/>
    <w:lvl w:ilvl="0" w:tplc="77F68E54">
      <w:start w:val="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75246F"/>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3" w15:restartNumberingAfterBreak="0">
    <w:nsid w:val="242B46A4"/>
    <w:multiLevelType w:val="hybridMultilevel"/>
    <w:tmpl w:val="9E4A0C68"/>
    <w:lvl w:ilvl="0" w:tplc="A5E004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346288"/>
    <w:multiLevelType w:val="hybridMultilevel"/>
    <w:tmpl w:val="7BA02D8E"/>
    <w:lvl w:ilvl="0" w:tplc="0C3CB2B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9AE0F85A">
      <w:start w:val="1"/>
      <w:numFmt w:val="bullet"/>
      <w:lvlText w:val="o"/>
      <w:lvlJc w:val="left"/>
      <w:pPr>
        <w:ind w:left="1089"/>
      </w:pPr>
      <w:rPr>
        <w:rFonts w:ascii="Times New Roman" w:eastAsia="Times New Roman" w:hAnsi="Times New Roman"/>
        <w:b w:val="0"/>
        <w:i w:val="0"/>
        <w:strike w:val="0"/>
        <w:dstrike w:val="0"/>
        <w:color w:val="000000"/>
        <w:sz w:val="24"/>
        <w:u w:val="none" w:color="000000"/>
        <w:vertAlign w:val="baseline"/>
      </w:rPr>
    </w:lvl>
    <w:lvl w:ilvl="2" w:tplc="155A7A2E">
      <w:start w:val="1"/>
      <w:numFmt w:val="bullet"/>
      <w:lvlText w:val="▪"/>
      <w:lvlJc w:val="left"/>
      <w:pPr>
        <w:ind w:left="1809"/>
      </w:pPr>
      <w:rPr>
        <w:rFonts w:ascii="Times New Roman" w:eastAsia="Times New Roman" w:hAnsi="Times New Roman"/>
        <w:b w:val="0"/>
        <w:i w:val="0"/>
        <w:strike w:val="0"/>
        <w:dstrike w:val="0"/>
        <w:color w:val="000000"/>
        <w:sz w:val="24"/>
        <w:u w:val="none" w:color="000000"/>
        <w:vertAlign w:val="baseline"/>
      </w:rPr>
    </w:lvl>
    <w:lvl w:ilvl="3" w:tplc="BF6290D8">
      <w:start w:val="1"/>
      <w:numFmt w:val="bullet"/>
      <w:lvlText w:val="•"/>
      <w:lvlJc w:val="left"/>
      <w:pPr>
        <w:ind w:left="2529"/>
      </w:pPr>
      <w:rPr>
        <w:rFonts w:ascii="Times New Roman" w:eastAsia="Times New Roman" w:hAnsi="Times New Roman"/>
        <w:b w:val="0"/>
        <w:i w:val="0"/>
        <w:strike w:val="0"/>
        <w:dstrike w:val="0"/>
        <w:color w:val="000000"/>
        <w:sz w:val="24"/>
        <w:u w:val="none" w:color="000000"/>
        <w:vertAlign w:val="baseline"/>
      </w:rPr>
    </w:lvl>
    <w:lvl w:ilvl="4" w:tplc="10561294">
      <w:start w:val="1"/>
      <w:numFmt w:val="bullet"/>
      <w:lvlText w:val="o"/>
      <w:lvlJc w:val="left"/>
      <w:pPr>
        <w:ind w:left="3249"/>
      </w:pPr>
      <w:rPr>
        <w:rFonts w:ascii="Times New Roman" w:eastAsia="Times New Roman" w:hAnsi="Times New Roman"/>
        <w:b w:val="0"/>
        <w:i w:val="0"/>
        <w:strike w:val="0"/>
        <w:dstrike w:val="0"/>
        <w:color w:val="000000"/>
        <w:sz w:val="24"/>
        <w:u w:val="none" w:color="000000"/>
        <w:vertAlign w:val="baseline"/>
      </w:rPr>
    </w:lvl>
    <w:lvl w:ilvl="5" w:tplc="3D3A3864">
      <w:start w:val="1"/>
      <w:numFmt w:val="bullet"/>
      <w:lvlText w:val="▪"/>
      <w:lvlJc w:val="left"/>
      <w:pPr>
        <w:ind w:left="3969"/>
      </w:pPr>
      <w:rPr>
        <w:rFonts w:ascii="Times New Roman" w:eastAsia="Times New Roman" w:hAnsi="Times New Roman"/>
        <w:b w:val="0"/>
        <w:i w:val="0"/>
        <w:strike w:val="0"/>
        <w:dstrike w:val="0"/>
        <w:color w:val="000000"/>
        <w:sz w:val="24"/>
        <w:u w:val="none" w:color="000000"/>
        <w:vertAlign w:val="baseline"/>
      </w:rPr>
    </w:lvl>
    <w:lvl w:ilvl="6" w:tplc="E4622648">
      <w:start w:val="1"/>
      <w:numFmt w:val="bullet"/>
      <w:lvlText w:val="•"/>
      <w:lvlJc w:val="left"/>
      <w:pPr>
        <w:ind w:left="4689"/>
      </w:pPr>
      <w:rPr>
        <w:rFonts w:ascii="Times New Roman" w:eastAsia="Times New Roman" w:hAnsi="Times New Roman"/>
        <w:b w:val="0"/>
        <w:i w:val="0"/>
        <w:strike w:val="0"/>
        <w:dstrike w:val="0"/>
        <w:color w:val="000000"/>
        <w:sz w:val="24"/>
        <w:u w:val="none" w:color="000000"/>
        <w:vertAlign w:val="baseline"/>
      </w:rPr>
    </w:lvl>
    <w:lvl w:ilvl="7" w:tplc="160289BC">
      <w:start w:val="1"/>
      <w:numFmt w:val="bullet"/>
      <w:lvlText w:val="o"/>
      <w:lvlJc w:val="left"/>
      <w:pPr>
        <w:ind w:left="5409"/>
      </w:pPr>
      <w:rPr>
        <w:rFonts w:ascii="Times New Roman" w:eastAsia="Times New Roman" w:hAnsi="Times New Roman"/>
        <w:b w:val="0"/>
        <w:i w:val="0"/>
        <w:strike w:val="0"/>
        <w:dstrike w:val="0"/>
        <w:color w:val="000000"/>
        <w:sz w:val="24"/>
        <w:u w:val="none" w:color="000000"/>
        <w:vertAlign w:val="baseline"/>
      </w:rPr>
    </w:lvl>
    <w:lvl w:ilvl="8" w:tplc="909C1F44">
      <w:start w:val="1"/>
      <w:numFmt w:val="bullet"/>
      <w:lvlText w:val="▪"/>
      <w:lvlJc w:val="left"/>
      <w:pPr>
        <w:ind w:left="6129"/>
      </w:pPr>
      <w:rPr>
        <w:rFonts w:ascii="Times New Roman" w:eastAsia="Times New Roman" w:hAnsi="Times New Roman"/>
        <w:b w:val="0"/>
        <w:i w:val="0"/>
        <w:strike w:val="0"/>
        <w:dstrike w:val="0"/>
        <w:color w:val="000000"/>
        <w:sz w:val="24"/>
        <w:u w:val="none" w:color="000000"/>
        <w:vertAlign w:val="baseline"/>
      </w:rPr>
    </w:lvl>
  </w:abstractNum>
  <w:abstractNum w:abstractNumId="15" w15:restartNumberingAfterBreak="0">
    <w:nsid w:val="2BB50D21"/>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6" w15:restartNumberingAfterBreak="0">
    <w:nsid w:val="2D5A1B99"/>
    <w:multiLevelType w:val="hybridMultilevel"/>
    <w:tmpl w:val="0C883CD6"/>
    <w:lvl w:ilvl="0" w:tplc="A5E004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FB47AB"/>
    <w:multiLevelType w:val="hybridMultilevel"/>
    <w:tmpl w:val="188E7692"/>
    <w:lvl w:ilvl="0" w:tplc="5266AE16">
      <w:start w:val="11"/>
      <w:numFmt w:val="decimal"/>
      <w:lvlText w:val="%1."/>
      <w:lvlJc w:val="left"/>
      <w:pPr>
        <w:ind w:left="369"/>
      </w:pPr>
      <w:rPr>
        <w:rFonts w:ascii="Calibri" w:eastAsia="Times New Roman" w:hAnsi="Calibri" w:cs="Calibri" w:hint="default"/>
        <w:b/>
        <w:bCs/>
        <w:i w:val="0"/>
        <w:strike w:val="0"/>
        <w:dstrike w:val="0"/>
        <w:color w:val="000000"/>
        <w:sz w:val="24"/>
        <w:szCs w:val="24"/>
        <w:u w:val="none" w:color="000000"/>
        <w:vertAlign w:val="baseline"/>
      </w:rPr>
    </w:lvl>
    <w:lvl w:ilvl="1" w:tplc="685E3B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31B8CF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650265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0F0CA7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A1302B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DA56A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918AC1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1E68BF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15:restartNumberingAfterBreak="0">
    <w:nsid w:val="3C4B5CAB"/>
    <w:multiLevelType w:val="hybridMultilevel"/>
    <w:tmpl w:val="D7B61B12"/>
    <w:lvl w:ilvl="0" w:tplc="19F8A238">
      <w:start w:val="5"/>
      <w:numFmt w:val="bullet"/>
      <w:lvlText w:val="-"/>
      <w:lvlJc w:val="left"/>
      <w:pPr>
        <w:ind w:left="359" w:hanging="360"/>
      </w:pPr>
      <w:rPr>
        <w:rFonts w:ascii="Calibri" w:eastAsia="Times New Roman" w:hAnsi="Calibri" w:hint="default"/>
      </w:rPr>
    </w:lvl>
    <w:lvl w:ilvl="1" w:tplc="04100003" w:tentative="1">
      <w:start w:val="1"/>
      <w:numFmt w:val="bullet"/>
      <w:lvlText w:val="o"/>
      <w:lvlJc w:val="left"/>
      <w:pPr>
        <w:ind w:left="1079" w:hanging="360"/>
      </w:pPr>
      <w:rPr>
        <w:rFonts w:ascii="Courier New" w:hAnsi="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9" w15:restartNumberingAfterBreak="0">
    <w:nsid w:val="3D8B509B"/>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0" w15:restartNumberingAfterBreak="0">
    <w:nsid w:val="40387463"/>
    <w:multiLevelType w:val="hybridMultilevel"/>
    <w:tmpl w:val="879037B6"/>
    <w:lvl w:ilvl="0" w:tplc="A0545D0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3A5A050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AC8BBFE">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2EE19D2">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F076A7B8">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EA704BB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8EACED9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11A8DA1E">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3522C1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1" w15:restartNumberingAfterBreak="0">
    <w:nsid w:val="414D7BD6"/>
    <w:multiLevelType w:val="hybridMultilevel"/>
    <w:tmpl w:val="1CC2A28C"/>
    <w:lvl w:ilvl="0" w:tplc="AD4EF40C">
      <w:start w:val="5"/>
      <w:numFmt w:val="bullet"/>
      <w:lvlText w:val="-"/>
      <w:lvlJc w:val="left"/>
      <w:pPr>
        <w:ind w:left="359" w:hanging="360"/>
      </w:pPr>
      <w:rPr>
        <w:rFonts w:ascii="Calibri" w:eastAsia="Times New Roman" w:hAnsi="Calibri" w:hint="default"/>
      </w:rPr>
    </w:lvl>
    <w:lvl w:ilvl="1" w:tplc="04100003" w:tentative="1">
      <w:start w:val="1"/>
      <w:numFmt w:val="bullet"/>
      <w:lvlText w:val="o"/>
      <w:lvlJc w:val="left"/>
      <w:pPr>
        <w:ind w:left="1079" w:hanging="360"/>
      </w:pPr>
      <w:rPr>
        <w:rFonts w:ascii="Courier New" w:hAnsi="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22" w15:restartNumberingAfterBreak="0">
    <w:nsid w:val="425214BA"/>
    <w:multiLevelType w:val="hybridMultilevel"/>
    <w:tmpl w:val="A93E63A2"/>
    <w:lvl w:ilvl="0" w:tplc="D1BCD974">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EC8A0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12C2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460BF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EE03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70B41C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B7A69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84EF3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494D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15:restartNumberingAfterBreak="0">
    <w:nsid w:val="4CAF13C4"/>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15:restartNumberingAfterBreak="0">
    <w:nsid w:val="502F6525"/>
    <w:multiLevelType w:val="hybridMultilevel"/>
    <w:tmpl w:val="F4BC5234"/>
    <w:lvl w:ilvl="0" w:tplc="F8BC00C4">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D9646C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3F812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0649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2BCCC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15826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F0ED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A4A612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DB722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15:restartNumberingAfterBreak="0">
    <w:nsid w:val="515E3DFA"/>
    <w:multiLevelType w:val="hybridMultilevel"/>
    <w:tmpl w:val="C2D2A780"/>
    <w:lvl w:ilvl="0" w:tplc="7F80B99A">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D9BA5A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1B862B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CD49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7CCFD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66AAE5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DF028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D32F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34EA4F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15:restartNumberingAfterBreak="0">
    <w:nsid w:val="56FF2B72"/>
    <w:multiLevelType w:val="hybridMultilevel"/>
    <w:tmpl w:val="84F4ED36"/>
    <w:lvl w:ilvl="0" w:tplc="3020C5E6">
      <w:start w:val="1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ED7383"/>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15:restartNumberingAfterBreak="0">
    <w:nsid w:val="584D4AE5"/>
    <w:multiLevelType w:val="hybridMultilevel"/>
    <w:tmpl w:val="125E1866"/>
    <w:lvl w:ilvl="0" w:tplc="662ACCF4">
      <w:start w:val="1"/>
      <w:numFmt w:val="decimal"/>
      <w:lvlText w:val="%1."/>
      <w:lvlJc w:val="left"/>
      <w:rPr>
        <w:rFonts w:ascii="Arial" w:eastAsia="Times New Roman" w:hAnsi="Arial" w:cs="Arial"/>
        <w:b w:val="0"/>
        <w:i w:val="0"/>
        <w:strike w:val="0"/>
        <w:dstrike w:val="0"/>
        <w:color w:val="000000"/>
        <w:sz w:val="24"/>
        <w:szCs w:val="24"/>
        <w:u w:val="none" w:color="000000"/>
        <w:vertAlign w:val="baseline"/>
      </w:rPr>
    </w:lvl>
    <w:lvl w:ilvl="1" w:tplc="AD62FD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B150C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709217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E8474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917821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7BEC7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F0C9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4D83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15:restartNumberingAfterBreak="0">
    <w:nsid w:val="5AA11106"/>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0" w15:restartNumberingAfterBreak="0">
    <w:nsid w:val="61D20850"/>
    <w:multiLevelType w:val="hybridMultilevel"/>
    <w:tmpl w:val="0EBCB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F4313F"/>
    <w:multiLevelType w:val="hybridMultilevel"/>
    <w:tmpl w:val="077A271E"/>
    <w:lvl w:ilvl="0" w:tplc="143248D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BB6068"/>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3" w15:restartNumberingAfterBreak="0">
    <w:nsid w:val="6824091E"/>
    <w:multiLevelType w:val="hybridMultilevel"/>
    <w:tmpl w:val="7C761C98"/>
    <w:lvl w:ilvl="0" w:tplc="8E062144">
      <w:start w:val="1"/>
      <w:numFmt w:val="upperLetter"/>
      <w:lvlText w:val="%1)"/>
      <w:lvlJc w:val="left"/>
      <w:pPr>
        <w:ind w:left="374" w:hanging="360"/>
      </w:pPr>
      <w:rPr>
        <w:rFonts w:cs="Times New Roman" w:hint="default"/>
      </w:rPr>
    </w:lvl>
    <w:lvl w:ilvl="1" w:tplc="04100019" w:tentative="1">
      <w:start w:val="1"/>
      <w:numFmt w:val="lowerLetter"/>
      <w:lvlText w:val="%2."/>
      <w:lvlJc w:val="left"/>
      <w:pPr>
        <w:ind w:left="1094" w:hanging="360"/>
      </w:pPr>
      <w:rPr>
        <w:rFonts w:cs="Times New Roman"/>
      </w:rPr>
    </w:lvl>
    <w:lvl w:ilvl="2" w:tplc="0410001B" w:tentative="1">
      <w:start w:val="1"/>
      <w:numFmt w:val="lowerRoman"/>
      <w:lvlText w:val="%3."/>
      <w:lvlJc w:val="right"/>
      <w:pPr>
        <w:ind w:left="1814" w:hanging="180"/>
      </w:pPr>
      <w:rPr>
        <w:rFonts w:cs="Times New Roman"/>
      </w:rPr>
    </w:lvl>
    <w:lvl w:ilvl="3" w:tplc="0410000F" w:tentative="1">
      <w:start w:val="1"/>
      <w:numFmt w:val="decimal"/>
      <w:lvlText w:val="%4."/>
      <w:lvlJc w:val="left"/>
      <w:pPr>
        <w:ind w:left="2534" w:hanging="360"/>
      </w:pPr>
      <w:rPr>
        <w:rFonts w:cs="Times New Roman"/>
      </w:rPr>
    </w:lvl>
    <w:lvl w:ilvl="4" w:tplc="04100019" w:tentative="1">
      <w:start w:val="1"/>
      <w:numFmt w:val="lowerLetter"/>
      <w:lvlText w:val="%5."/>
      <w:lvlJc w:val="left"/>
      <w:pPr>
        <w:ind w:left="3254" w:hanging="360"/>
      </w:pPr>
      <w:rPr>
        <w:rFonts w:cs="Times New Roman"/>
      </w:rPr>
    </w:lvl>
    <w:lvl w:ilvl="5" w:tplc="0410001B" w:tentative="1">
      <w:start w:val="1"/>
      <w:numFmt w:val="lowerRoman"/>
      <w:lvlText w:val="%6."/>
      <w:lvlJc w:val="right"/>
      <w:pPr>
        <w:ind w:left="3974" w:hanging="180"/>
      </w:pPr>
      <w:rPr>
        <w:rFonts w:cs="Times New Roman"/>
      </w:rPr>
    </w:lvl>
    <w:lvl w:ilvl="6" w:tplc="0410000F" w:tentative="1">
      <w:start w:val="1"/>
      <w:numFmt w:val="decimal"/>
      <w:lvlText w:val="%7."/>
      <w:lvlJc w:val="left"/>
      <w:pPr>
        <w:ind w:left="4694" w:hanging="360"/>
      </w:pPr>
      <w:rPr>
        <w:rFonts w:cs="Times New Roman"/>
      </w:rPr>
    </w:lvl>
    <w:lvl w:ilvl="7" w:tplc="04100019" w:tentative="1">
      <w:start w:val="1"/>
      <w:numFmt w:val="lowerLetter"/>
      <w:lvlText w:val="%8."/>
      <w:lvlJc w:val="left"/>
      <w:pPr>
        <w:ind w:left="5414" w:hanging="360"/>
      </w:pPr>
      <w:rPr>
        <w:rFonts w:cs="Times New Roman"/>
      </w:rPr>
    </w:lvl>
    <w:lvl w:ilvl="8" w:tplc="0410001B" w:tentative="1">
      <w:start w:val="1"/>
      <w:numFmt w:val="lowerRoman"/>
      <w:lvlText w:val="%9."/>
      <w:lvlJc w:val="right"/>
      <w:pPr>
        <w:ind w:left="6134" w:hanging="180"/>
      </w:pPr>
      <w:rPr>
        <w:rFonts w:cs="Times New Roman"/>
      </w:rPr>
    </w:lvl>
  </w:abstractNum>
  <w:abstractNum w:abstractNumId="34" w15:restartNumberingAfterBreak="0">
    <w:nsid w:val="69B92F92"/>
    <w:multiLevelType w:val="hybridMultilevel"/>
    <w:tmpl w:val="5DF028D2"/>
    <w:lvl w:ilvl="0" w:tplc="862CBA36">
      <w:start w:val="1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3E28FB"/>
    <w:multiLevelType w:val="hybridMultilevel"/>
    <w:tmpl w:val="AAD2EAB4"/>
    <w:lvl w:ilvl="0" w:tplc="C09EED2E">
      <w:start w:val="7"/>
      <w:numFmt w:val="lowerLetter"/>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87E620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40BE10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0A3E4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19651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D2AE1C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DAE12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4C8FA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69FC4B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6" w15:restartNumberingAfterBreak="0">
    <w:nsid w:val="6C6A7CFB"/>
    <w:multiLevelType w:val="hybridMultilevel"/>
    <w:tmpl w:val="139A51FC"/>
    <w:lvl w:ilvl="0" w:tplc="BCB025A2">
      <w:start w:val="1"/>
      <w:numFmt w:val="decimal"/>
      <w:lvlText w:val="%1."/>
      <w:lvlJc w:val="left"/>
      <w:pPr>
        <w:ind w:left="154"/>
      </w:pPr>
      <w:rPr>
        <w:rFonts w:ascii="Times New Roman" w:eastAsia="Times New Roman" w:hAnsi="Times New Roman" w:cs="Times New Roman"/>
        <w:b/>
        <w:bCs/>
        <w:i w:val="0"/>
        <w:strike w:val="0"/>
        <w:dstrike w:val="0"/>
        <w:color w:val="000000"/>
        <w:sz w:val="24"/>
        <w:szCs w:val="24"/>
        <w:u w:val="none" w:color="000000"/>
        <w:vertAlign w:val="baseline"/>
      </w:rPr>
    </w:lvl>
    <w:lvl w:ilvl="1" w:tplc="0756C930">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vertAlign w:val="baseline"/>
      </w:rPr>
    </w:lvl>
    <w:lvl w:ilvl="2" w:tplc="D7F426FC">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vertAlign w:val="baseline"/>
      </w:rPr>
    </w:lvl>
    <w:lvl w:ilvl="3" w:tplc="EBBE8564">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vertAlign w:val="baseline"/>
      </w:rPr>
    </w:lvl>
    <w:lvl w:ilvl="4" w:tplc="B00AEDD4">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vertAlign w:val="baseline"/>
      </w:rPr>
    </w:lvl>
    <w:lvl w:ilvl="5" w:tplc="6544389A">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vertAlign w:val="baseline"/>
      </w:rPr>
    </w:lvl>
    <w:lvl w:ilvl="6" w:tplc="FF04E8EE">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vertAlign w:val="baseline"/>
      </w:rPr>
    </w:lvl>
    <w:lvl w:ilvl="7" w:tplc="73CA99EC">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vertAlign w:val="baseline"/>
      </w:rPr>
    </w:lvl>
    <w:lvl w:ilvl="8" w:tplc="7868AF50">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7" w15:restartNumberingAfterBreak="0">
    <w:nsid w:val="7348717D"/>
    <w:multiLevelType w:val="hybridMultilevel"/>
    <w:tmpl w:val="0ECC2A6A"/>
    <w:lvl w:ilvl="0" w:tplc="805A6514">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38B6E7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4D20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858A8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8FE4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E88C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AAE07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424E19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AA83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15:restartNumberingAfterBreak="0">
    <w:nsid w:val="75B3193F"/>
    <w:multiLevelType w:val="hybridMultilevel"/>
    <w:tmpl w:val="85B4D28C"/>
    <w:lvl w:ilvl="0" w:tplc="C95A289C">
      <w:start w:val="1"/>
      <w:numFmt w:val="lowerLetter"/>
      <w:lvlText w:val="%1)"/>
      <w:lvlJc w:val="left"/>
      <w:pPr>
        <w:ind w:left="744"/>
      </w:pPr>
      <w:rPr>
        <w:rFonts w:ascii="Times New Roman" w:eastAsia="Times New Roman" w:hAnsi="Times New Roman" w:cs="Times New Roman"/>
        <w:b/>
        <w:bCs/>
        <w:i w:val="0"/>
        <w:strike w:val="0"/>
        <w:dstrike w:val="0"/>
        <w:color w:val="000000"/>
        <w:sz w:val="24"/>
        <w:szCs w:val="24"/>
        <w:u w:val="none" w:color="000000"/>
        <w:vertAlign w:val="baseline"/>
      </w:rPr>
    </w:lvl>
    <w:lvl w:ilvl="1" w:tplc="5D24CAC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vertAlign w:val="baseline"/>
      </w:rPr>
    </w:lvl>
    <w:lvl w:ilvl="2" w:tplc="CED41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vertAlign w:val="baseline"/>
      </w:rPr>
    </w:lvl>
    <w:lvl w:ilvl="3" w:tplc="A26C98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vertAlign w:val="baseline"/>
      </w:rPr>
    </w:lvl>
    <w:lvl w:ilvl="4" w:tplc="FE1637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vertAlign w:val="baseline"/>
      </w:rPr>
    </w:lvl>
    <w:lvl w:ilvl="5" w:tplc="68D06C1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vertAlign w:val="baseline"/>
      </w:rPr>
    </w:lvl>
    <w:lvl w:ilvl="6" w:tplc="537E9C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vertAlign w:val="baseline"/>
      </w:rPr>
    </w:lvl>
    <w:lvl w:ilvl="7" w:tplc="CAEA26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vertAlign w:val="baseline"/>
      </w:rPr>
    </w:lvl>
    <w:lvl w:ilvl="8" w:tplc="96C2F76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14"/>
  </w:num>
  <w:num w:numId="2">
    <w:abstractNumId w:val="36"/>
  </w:num>
  <w:num w:numId="3">
    <w:abstractNumId w:val="0"/>
  </w:num>
  <w:num w:numId="4">
    <w:abstractNumId w:val="22"/>
  </w:num>
  <w:num w:numId="5">
    <w:abstractNumId w:val="10"/>
  </w:num>
  <w:num w:numId="6">
    <w:abstractNumId w:val="3"/>
  </w:num>
  <w:num w:numId="7">
    <w:abstractNumId w:val="35"/>
  </w:num>
  <w:num w:numId="8">
    <w:abstractNumId w:val="25"/>
  </w:num>
  <w:num w:numId="9">
    <w:abstractNumId w:val="37"/>
  </w:num>
  <w:num w:numId="10">
    <w:abstractNumId w:val="24"/>
  </w:num>
  <w:num w:numId="11">
    <w:abstractNumId w:val="9"/>
  </w:num>
  <w:num w:numId="12">
    <w:abstractNumId w:val="28"/>
  </w:num>
  <w:num w:numId="13">
    <w:abstractNumId w:val="6"/>
  </w:num>
  <w:num w:numId="14">
    <w:abstractNumId w:val="20"/>
  </w:num>
  <w:num w:numId="15">
    <w:abstractNumId w:val="7"/>
  </w:num>
  <w:num w:numId="16">
    <w:abstractNumId w:val="1"/>
  </w:num>
  <w:num w:numId="17">
    <w:abstractNumId w:val="8"/>
  </w:num>
  <w:num w:numId="18">
    <w:abstractNumId w:val="32"/>
  </w:num>
  <w:num w:numId="19">
    <w:abstractNumId w:val="4"/>
  </w:num>
  <w:num w:numId="20">
    <w:abstractNumId w:val="15"/>
  </w:num>
  <w:num w:numId="21">
    <w:abstractNumId w:val="19"/>
  </w:num>
  <w:num w:numId="22">
    <w:abstractNumId w:val="23"/>
  </w:num>
  <w:num w:numId="23">
    <w:abstractNumId w:val="38"/>
  </w:num>
  <w:num w:numId="24">
    <w:abstractNumId w:val="12"/>
  </w:num>
  <w:num w:numId="25">
    <w:abstractNumId w:val="27"/>
  </w:num>
  <w:num w:numId="26">
    <w:abstractNumId w:val="30"/>
  </w:num>
  <w:num w:numId="27">
    <w:abstractNumId w:val="5"/>
  </w:num>
  <w:num w:numId="28">
    <w:abstractNumId w:val="29"/>
  </w:num>
  <w:num w:numId="29">
    <w:abstractNumId w:val="2"/>
  </w:num>
  <w:num w:numId="30">
    <w:abstractNumId w:val="21"/>
  </w:num>
  <w:num w:numId="31">
    <w:abstractNumId w:val="11"/>
  </w:num>
  <w:num w:numId="32">
    <w:abstractNumId w:val="18"/>
  </w:num>
  <w:num w:numId="33">
    <w:abstractNumId w:val="33"/>
  </w:num>
  <w:num w:numId="34">
    <w:abstractNumId w:val="26"/>
  </w:num>
  <w:num w:numId="35">
    <w:abstractNumId w:val="34"/>
  </w:num>
  <w:num w:numId="36">
    <w:abstractNumId w:val="17"/>
  </w:num>
  <w:num w:numId="37">
    <w:abstractNumId w:val="16"/>
  </w:num>
  <w:num w:numId="38">
    <w:abstractNumId w:val="3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B83"/>
    <w:rsid w:val="000135E0"/>
    <w:rsid w:val="000458FB"/>
    <w:rsid w:val="000470F5"/>
    <w:rsid w:val="00056BA8"/>
    <w:rsid w:val="00056EFD"/>
    <w:rsid w:val="00060636"/>
    <w:rsid w:val="000A6EF0"/>
    <w:rsid w:val="000D2906"/>
    <w:rsid w:val="000D7B5A"/>
    <w:rsid w:val="000E3541"/>
    <w:rsid w:val="0015690F"/>
    <w:rsid w:val="00160D51"/>
    <w:rsid w:val="00166E7D"/>
    <w:rsid w:val="00175F5D"/>
    <w:rsid w:val="00193C00"/>
    <w:rsid w:val="001A06C2"/>
    <w:rsid w:val="001B1D0A"/>
    <w:rsid w:val="001C04FD"/>
    <w:rsid w:val="001D42BB"/>
    <w:rsid w:val="001D5E4D"/>
    <w:rsid w:val="001F2238"/>
    <w:rsid w:val="00200470"/>
    <w:rsid w:val="00203A8F"/>
    <w:rsid w:val="002344ED"/>
    <w:rsid w:val="00252EFC"/>
    <w:rsid w:val="00261A6C"/>
    <w:rsid w:val="00270FBF"/>
    <w:rsid w:val="0029702E"/>
    <w:rsid w:val="002B0491"/>
    <w:rsid w:val="002B3761"/>
    <w:rsid w:val="002C5382"/>
    <w:rsid w:val="002D34CF"/>
    <w:rsid w:val="002D6CCD"/>
    <w:rsid w:val="002E2E7E"/>
    <w:rsid w:val="002E4BFE"/>
    <w:rsid w:val="002F12DD"/>
    <w:rsid w:val="00323016"/>
    <w:rsid w:val="00332803"/>
    <w:rsid w:val="00351BB2"/>
    <w:rsid w:val="00384BDB"/>
    <w:rsid w:val="0039279A"/>
    <w:rsid w:val="003D1A52"/>
    <w:rsid w:val="003F1F3C"/>
    <w:rsid w:val="00404401"/>
    <w:rsid w:val="00410BD9"/>
    <w:rsid w:val="00446A54"/>
    <w:rsid w:val="00450C9F"/>
    <w:rsid w:val="004827C1"/>
    <w:rsid w:val="00490A9D"/>
    <w:rsid w:val="00497508"/>
    <w:rsid w:val="004C203A"/>
    <w:rsid w:val="004E5C19"/>
    <w:rsid w:val="00535941"/>
    <w:rsid w:val="00550DBB"/>
    <w:rsid w:val="00587641"/>
    <w:rsid w:val="005E4787"/>
    <w:rsid w:val="00601E0E"/>
    <w:rsid w:val="0062481F"/>
    <w:rsid w:val="0065132C"/>
    <w:rsid w:val="00667DE5"/>
    <w:rsid w:val="006954C7"/>
    <w:rsid w:val="006C67F3"/>
    <w:rsid w:val="006D1813"/>
    <w:rsid w:val="006D7747"/>
    <w:rsid w:val="006F5813"/>
    <w:rsid w:val="00700F59"/>
    <w:rsid w:val="007029CD"/>
    <w:rsid w:val="00705799"/>
    <w:rsid w:val="00721391"/>
    <w:rsid w:val="00740917"/>
    <w:rsid w:val="00771952"/>
    <w:rsid w:val="00777086"/>
    <w:rsid w:val="00792BB1"/>
    <w:rsid w:val="007A3DDA"/>
    <w:rsid w:val="007B3B83"/>
    <w:rsid w:val="007B4A5E"/>
    <w:rsid w:val="007C4151"/>
    <w:rsid w:val="007D507D"/>
    <w:rsid w:val="007E0848"/>
    <w:rsid w:val="007E6B92"/>
    <w:rsid w:val="007F2897"/>
    <w:rsid w:val="007F33E2"/>
    <w:rsid w:val="00801876"/>
    <w:rsid w:val="00833C4F"/>
    <w:rsid w:val="00877CB4"/>
    <w:rsid w:val="008901C2"/>
    <w:rsid w:val="00896C56"/>
    <w:rsid w:val="008C3C42"/>
    <w:rsid w:val="008D0301"/>
    <w:rsid w:val="008D196C"/>
    <w:rsid w:val="008D2CC3"/>
    <w:rsid w:val="008D64CC"/>
    <w:rsid w:val="009101BF"/>
    <w:rsid w:val="00920344"/>
    <w:rsid w:val="009207D7"/>
    <w:rsid w:val="00921021"/>
    <w:rsid w:val="00954975"/>
    <w:rsid w:val="00961BAF"/>
    <w:rsid w:val="00990DD7"/>
    <w:rsid w:val="00991708"/>
    <w:rsid w:val="009A121B"/>
    <w:rsid w:val="009B73AA"/>
    <w:rsid w:val="009F1006"/>
    <w:rsid w:val="009F67D0"/>
    <w:rsid w:val="00A54256"/>
    <w:rsid w:val="00AA7B6D"/>
    <w:rsid w:val="00AB4EAB"/>
    <w:rsid w:val="00B02DBF"/>
    <w:rsid w:val="00B149BF"/>
    <w:rsid w:val="00B42FA2"/>
    <w:rsid w:val="00C06461"/>
    <w:rsid w:val="00C50AB1"/>
    <w:rsid w:val="00C76B2C"/>
    <w:rsid w:val="00C958C8"/>
    <w:rsid w:val="00CB7EF7"/>
    <w:rsid w:val="00CD4742"/>
    <w:rsid w:val="00D15531"/>
    <w:rsid w:val="00D40063"/>
    <w:rsid w:val="00D41FB3"/>
    <w:rsid w:val="00D635F2"/>
    <w:rsid w:val="00D7149C"/>
    <w:rsid w:val="00D84D6A"/>
    <w:rsid w:val="00D870F3"/>
    <w:rsid w:val="00DA69B7"/>
    <w:rsid w:val="00DB3526"/>
    <w:rsid w:val="00DB77A7"/>
    <w:rsid w:val="00DC5516"/>
    <w:rsid w:val="00DD50FE"/>
    <w:rsid w:val="00DE2652"/>
    <w:rsid w:val="00DE5CA3"/>
    <w:rsid w:val="00DF5406"/>
    <w:rsid w:val="00DF7F98"/>
    <w:rsid w:val="00E06C13"/>
    <w:rsid w:val="00E103AC"/>
    <w:rsid w:val="00E12E8D"/>
    <w:rsid w:val="00E15B95"/>
    <w:rsid w:val="00E53F7A"/>
    <w:rsid w:val="00EA102E"/>
    <w:rsid w:val="00EC27BD"/>
    <w:rsid w:val="00ED48FA"/>
    <w:rsid w:val="00EF1CB6"/>
    <w:rsid w:val="00EF5686"/>
    <w:rsid w:val="00EF6EAA"/>
    <w:rsid w:val="00F14D83"/>
    <w:rsid w:val="00F270A2"/>
    <w:rsid w:val="00F47DC4"/>
    <w:rsid w:val="00F75916"/>
    <w:rsid w:val="00FC3EB9"/>
    <w:rsid w:val="00FE149F"/>
    <w:rsid w:val="00FE4E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5:docId w15:val="{6D3A8409-255E-4F73-BB80-03145BF4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77A7"/>
    <w:pPr>
      <w:spacing w:after="5" w:line="249" w:lineRule="auto"/>
      <w:ind w:left="12" w:right="8" w:firstLine="2"/>
      <w:jc w:val="both"/>
    </w:pPr>
    <w:rPr>
      <w:rFonts w:ascii="Times New Roman" w:hAnsi="Times New Roman"/>
      <w:color w:val="000000"/>
      <w:sz w:val="24"/>
    </w:rPr>
  </w:style>
  <w:style w:type="paragraph" w:styleId="Titolo1">
    <w:name w:val="heading 1"/>
    <w:basedOn w:val="Normale"/>
    <w:next w:val="Normale"/>
    <w:link w:val="Titolo1Carattere"/>
    <w:uiPriority w:val="99"/>
    <w:qFormat/>
    <w:rsid w:val="00DB77A7"/>
    <w:pPr>
      <w:keepNext/>
      <w:keepLines/>
      <w:spacing w:after="15"/>
      <w:ind w:left="22" w:right="0" w:hanging="10"/>
      <w:jc w:val="left"/>
      <w:outlineLvl w:val="0"/>
    </w:pPr>
    <w:rPr>
      <w:b/>
      <w:u w:val="single" w:color="000000"/>
    </w:rPr>
  </w:style>
  <w:style w:type="paragraph" w:styleId="Titolo2">
    <w:name w:val="heading 2"/>
    <w:basedOn w:val="Normale"/>
    <w:next w:val="Normale"/>
    <w:link w:val="Titolo2Carattere"/>
    <w:uiPriority w:val="99"/>
    <w:qFormat/>
    <w:rsid w:val="00DB77A7"/>
    <w:pPr>
      <w:keepNext/>
      <w:keepLines/>
      <w:spacing w:after="1" w:line="240" w:lineRule="auto"/>
      <w:ind w:left="22" w:right="0" w:hanging="10"/>
      <w:jc w:val="left"/>
      <w:outlineLvl w:val="1"/>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B77A7"/>
    <w:rPr>
      <w:rFonts w:ascii="Times New Roman" w:hAnsi="Times New Roman" w:cs="Times New Roman"/>
      <w:b/>
      <w:color w:val="000000"/>
      <w:sz w:val="22"/>
      <w:u w:val="single" w:color="000000"/>
    </w:rPr>
  </w:style>
  <w:style w:type="character" w:customStyle="1" w:styleId="Titolo2Carattere">
    <w:name w:val="Titolo 2 Carattere"/>
    <w:basedOn w:val="Carpredefinitoparagrafo"/>
    <w:link w:val="Titolo2"/>
    <w:uiPriority w:val="99"/>
    <w:locked/>
    <w:rsid w:val="00DB77A7"/>
    <w:rPr>
      <w:rFonts w:ascii="Times New Roman" w:hAnsi="Times New Roman" w:cs="Times New Roman"/>
      <w:i/>
      <w:color w:val="000000"/>
      <w:sz w:val="22"/>
    </w:rPr>
  </w:style>
  <w:style w:type="paragraph" w:styleId="Paragrafoelenco">
    <w:name w:val="List Paragraph"/>
    <w:basedOn w:val="Normale"/>
    <w:uiPriority w:val="99"/>
    <w:qFormat/>
    <w:rsid w:val="00990DD7"/>
    <w:pPr>
      <w:ind w:left="720"/>
      <w:contextualSpacing/>
    </w:pPr>
  </w:style>
  <w:style w:type="paragraph" w:customStyle="1" w:styleId="Default">
    <w:name w:val="Default"/>
    <w:uiPriority w:val="99"/>
    <w:rsid w:val="00F47DC4"/>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rsid w:val="005E47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5E4787"/>
    <w:rPr>
      <w:rFonts w:ascii="Segoe UI" w:hAnsi="Segoe UI" w:cs="Segoe UI"/>
      <w:color w:val="000000"/>
      <w:sz w:val="18"/>
      <w:szCs w:val="18"/>
    </w:rPr>
  </w:style>
  <w:style w:type="character" w:styleId="Collegamentoipertestuale">
    <w:name w:val="Hyperlink"/>
    <w:basedOn w:val="Carpredefinitoparagrafo"/>
    <w:uiPriority w:val="99"/>
    <w:rsid w:val="00C06461"/>
    <w:rPr>
      <w:rFonts w:cs="Times New Roman"/>
      <w:color w:val="0000FF"/>
      <w:u w:val="single"/>
    </w:rPr>
  </w:style>
  <w:style w:type="paragraph" w:customStyle="1" w:styleId="OmniPage1">
    <w:name w:val="OmniPage #1"/>
    <w:basedOn w:val="Normale"/>
    <w:uiPriority w:val="99"/>
    <w:rsid w:val="00C06461"/>
    <w:pPr>
      <w:suppressAutoHyphens/>
      <w:spacing w:after="0" w:line="260" w:lineRule="exact"/>
      <w:ind w:left="0" w:right="0" w:firstLine="0"/>
      <w:jc w:val="left"/>
    </w:pPr>
    <w:rPr>
      <w:color w:val="auto"/>
      <w:sz w:val="20"/>
      <w:szCs w:val="20"/>
      <w:lang w:val="en-US" w:eastAsia="zh-CN"/>
    </w:rPr>
  </w:style>
  <w:style w:type="paragraph" w:customStyle="1" w:styleId="OmniPage3">
    <w:name w:val="OmniPage #3"/>
    <w:basedOn w:val="Normale"/>
    <w:uiPriority w:val="99"/>
    <w:rsid w:val="00C06461"/>
    <w:pPr>
      <w:suppressAutoHyphens/>
      <w:spacing w:after="0" w:line="260" w:lineRule="exact"/>
      <w:ind w:left="0" w:right="0" w:firstLine="0"/>
      <w:jc w:val="left"/>
    </w:pPr>
    <w:rPr>
      <w:color w:val="auto"/>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RPD@comunitrentini.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5000</TotalTime>
  <Pages>10</Pages>
  <Words>4137</Words>
  <Characters>23586</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cp:keywords/>
  <dc:description/>
  <cp:lastModifiedBy>Battisti  Fabiana</cp:lastModifiedBy>
  <cp:revision>70</cp:revision>
  <cp:lastPrinted>2021-10-13T09:47:00Z</cp:lastPrinted>
  <dcterms:created xsi:type="dcterms:W3CDTF">2019-07-02T15:07:00Z</dcterms:created>
  <dcterms:modified xsi:type="dcterms:W3CDTF">2021-10-13T09:47:00Z</dcterms:modified>
</cp:coreProperties>
</file>